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7DA" w:rsidRPr="00A74D92" w:rsidRDefault="005F67DA" w:rsidP="005F67DA">
      <w:pPr>
        <w:widowControl w:val="0"/>
        <w:tabs>
          <w:tab w:val="left" w:pos="3288"/>
        </w:tabs>
        <w:autoSpaceDE w:val="0"/>
        <w:autoSpaceDN w:val="0"/>
        <w:spacing w:after="0"/>
        <w:ind w:firstLine="425"/>
        <w:jc w:val="both"/>
        <w:rPr>
          <w:rFonts w:ascii="Times New Roman" w:hAnsi="Times New Roman"/>
          <w:b/>
          <w:bCs/>
          <w:color w:val="000000"/>
          <w:sz w:val="24"/>
        </w:rPr>
      </w:pPr>
      <w:r w:rsidRPr="00A74D92">
        <w:rPr>
          <w:rFonts w:ascii="Times New Roman" w:hAnsi="Times New Roman"/>
          <w:b/>
          <w:bCs/>
          <w:color w:val="000000"/>
          <w:sz w:val="24"/>
        </w:rPr>
        <w:t xml:space="preserve">ПОЯСНИТЕЛЬНАЯ ЗАПИСКА </w:t>
      </w:r>
    </w:p>
    <w:p w:rsidR="005F67DA" w:rsidRPr="00A74D92" w:rsidRDefault="005F67DA" w:rsidP="005F67DA">
      <w:pPr>
        <w:widowControl w:val="0"/>
        <w:tabs>
          <w:tab w:val="left" w:pos="3288"/>
        </w:tabs>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Рабочая</w:t>
      </w:r>
      <w:r w:rsidR="00A74D92" w:rsidRPr="00A74D92">
        <w:rPr>
          <w:rFonts w:ascii="Times New Roman" w:hAnsi="Times New Roman"/>
          <w:color w:val="000000"/>
          <w:sz w:val="24"/>
        </w:rPr>
        <w:t xml:space="preserve"> </w:t>
      </w:r>
      <w:r w:rsidRPr="00A74D92">
        <w:rPr>
          <w:rFonts w:ascii="Times New Roman" w:hAnsi="Times New Roman"/>
          <w:color w:val="000000"/>
          <w:sz w:val="24"/>
        </w:rPr>
        <w:t>программа</w:t>
      </w:r>
      <w:r w:rsidR="00A74D92" w:rsidRPr="00A74D92">
        <w:rPr>
          <w:rFonts w:ascii="Times New Roman" w:hAnsi="Times New Roman"/>
          <w:color w:val="000000"/>
          <w:sz w:val="24"/>
        </w:rPr>
        <w:t xml:space="preserve"> </w:t>
      </w:r>
      <w:r w:rsidRPr="00A74D92">
        <w:rPr>
          <w:rFonts w:ascii="Times New Roman" w:hAnsi="Times New Roman"/>
          <w:color w:val="000000"/>
          <w:sz w:val="24"/>
        </w:rPr>
        <w:t>по</w:t>
      </w:r>
      <w:r w:rsidR="00A74D92" w:rsidRPr="00A74D92">
        <w:rPr>
          <w:rFonts w:ascii="Times New Roman" w:hAnsi="Times New Roman"/>
          <w:color w:val="000000"/>
          <w:sz w:val="24"/>
        </w:rPr>
        <w:t xml:space="preserve"> </w:t>
      </w:r>
      <w:r w:rsidRPr="00A74D92">
        <w:rPr>
          <w:rFonts w:ascii="Times New Roman" w:hAnsi="Times New Roman"/>
          <w:color w:val="000000"/>
          <w:sz w:val="24"/>
        </w:rPr>
        <w:t>химии</w:t>
      </w:r>
      <w:r w:rsidR="00A74D92" w:rsidRPr="00A74D92">
        <w:rPr>
          <w:rFonts w:ascii="Times New Roman" w:hAnsi="Times New Roman"/>
          <w:color w:val="000000"/>
          <w:sz w:val="24"/>
        </w:rPr>
        <w:t xml:space="preserve"> </w:t>
      </w:r>
      <w:r w:rsidRPr="00A74D92">
        <w:rPr>
          <w:rFonts w:ascii="Times New Roman" w:hAnsi="Times New Roman"/>
          <w:color w:val="000000"/>
          <w:sz w:val="24"/>
        </w:rPr>
        <w:t>составлена</w:t>
      </w:r>
      <w:r w:rsidR="00A74D92" w:rsidRPr="00A74D92">
        <w:rPr>
          <w:rFonts w:ascii="Times New Roman" w:hAnsi="Times New Roman"/>
          <w:color w:val="000000"/>
          <w:sz w:val="24"/>
        </w:rPr>
        <w:t xml:space="preserve"> </w:t>
      </w:r>
      <w:r w:rsidRPr="00A74D92">
        <w:rPr>
          <w:rFonts w:ascii="Times New Roman" w:hAnsi="Times New Roman"/>
          <w:color w:val="000000"/>
          <w:sz w:val="24"/>
        </w:rPr>
        <w:t>на</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основе</w:t>
      </w:r>
      <w:r w:rsidR="00A74D92" w:rsidRPr="00A74D92">
        <w:rPr>
          <w:rFonts w:ascii="Times New Roman" w:hAnsi="Times New Roman"/>
          <w:color w:val="000000"/>
          <w:sz w:val="24"/>
        </w:rPr>
        <w:t xml:space="preserve"> </w:t>
      </w:r>
      <w:r w:rsidRPr="00A74D92">
        <w:rPr>
          <w:rFonts w:ascii="Times New Roman" w:hAnsi="Times New Roman"/>
          <w:color w:val="000000"/>
          <w:sz w:val="24"/>
        </w:rPr>
        <w:t>Требований</w:t>
      </w:r>
      <w:r w:rsidR="00A74D92" w:rsidRPr="00A74D92">
        <w:rPr>
          <w:rFonts w:ascii="Times New Roman" w:hAnsi="Times New Roman"/>
          <w:color w:val="000000"/>
          <w:sz w:val="24"/>
        </w:rPr>
        <w:t xml:space="preserve"> </w:t>
      </w:r>
      <w:r w:rsidRPr="00A74D92">
        <w:rPr>
          <w:rFonts w:ascii="Times New Roman" w:hAnsi="Times New Roman"/>
          <w:color w:val="000000"/>
          <w:sz w:val="24"/>
        </w:rPr>
        <w:t>к</w:t>
      </w:r>
      <w:r w:rsidR="00A74D92" w:rsidRPr="00A74D92">
        <w:rPr>
          <w:rFonts w:ascii="Times New Roman" w:hAnsi="Times New Roman"/>
          <w:color w:val="000000"/>
          <w:sz w:val="24"/>
        </w:rPr>
        <w:t xml:space="preserve"> </w:t>
      </w:r>
      <w:r w:rsidRPr="00A74D92">
        <w:rPr>
          <w:rFonts w:ascii="Times New Roman" w:hAnsi="Times New Roman"/>
          <w:color w:val="000000"/>
          <w:sz w:val="24"/>
        </w:rPr>
        <w:t>результатам</w:t>
      </w:r>
      <w:r w:rsidR="00A74D92" w:rsidRPr="00A74D92">
        <w:rPr>
          <w:rFonts w:ascii="Times New Roman" w:hAnsi="Times New Roman"/>
          <w:color w:val="000000"/>
          <w:sz w:val="24"/>
        </w:rPr>
        <w:t xml:space="preserve"> </w:t>
      </w:r>
      <w:r w:rsidRPr="00A74D92">
        <w:rPr>
          <w:rFonts w:ascii="Times New Roman" w:hAnsi="Times New Roman"/>
          <w:color w:val="000000"/>
          <w:sz w:val="24"/>
        </w:rPr>
        <w:t>освоения</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основной</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образовательной</w:t>
      </w:r>
      <w:r w:rsidR="00A74D92" w:rsidRPr="00A74D92">
        <w:rPr>
          <w:rFonts w:ascii="Times New Roman" w:hAnsi="Times New Roman"/>
          <w:color w:val="000000"/>
          <w:sz w:val="24"/>
        </w:rPr>
        <w:t xml:space="preserve"> </w:t>
      </w:r>
      <w:r w:rsidRPr="00A74D92">
        <w:rPr>
          <w:rFonts w:ascii="Times New Roman" w:hAnsi="Times New Roman"/>
          <w:color w:val="000000"/>
          <w:sz w:val="24"/>
        </w:rPr>
        <w:t>программы</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основного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общего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образования,</w:t>
      </w:r>
      <w:r w:rsidR="00A74D92" w:rsidRPr="00A74D92">
        <w:rPr>
          <w:rFonts w:ascii="Times New Roman" w:hAnsi="Times New Roman"/>
          <w:color w:val="000000"/>
          <w:sz w:val="24"/>
        </w:rPr>
        <w:t xml:space="preserve"> </w:t>
      </w:r>
      <w:r w:rsidRPr="00A74D92">
        <w:rPr>
          <w:rFonts w:ascii="Times New Roman" w:hAnsi="Times New Roman"/>
          <w:color w:val="000000"/>
          <w:sz w:val="24"/>
        </w:rPr>
        <w:t>представленных</w:t>
      </w:r>
      <w:r w:rsidR="00A74D92" w:rsidRPr="00A74D92">
        <w:rPr>
          <w:rFonts w:ascii="Times New Roman" w:hAnsi="Times New Roman"/>
          <w:color w:val="000000"/>
          <w:sz w:val="24"/>
        </w:rPr>
        <w:t xml:space="preserve"> </w:t>
      </w:r>
      <w:r w:rsidRPr="00A74D92">
        <w:rPr>
          <w:rFonts w:ascii="Times New Roman" w:hAnsi="Times New Roman"/>
          <w:color w:val="000000"/>
          <w:sz w:val="24"/>
        </w:rPr>
        <w:t>в</w:t>
      </w:r>
      <w:r w:rsidR="00A74D92" w:rsidRPr="00A74D92">
        <w:rPr>
          <w:rFonts w:ascii="Times New Roman" w:hAnsi="Times New Roman"/>
          <w:color w:val="000000"/>
          <w:sz w:val="24"/>
        </w:rPr>
        <w:t xml:space="preserve"> </w:t>
      </w:r>
      <w:r w:rsidRPr="00A74D92">
        <w:rPr>
          <w:rFonts w:ascii="Times New Roman" w:hAnsi="Times New Roman"/>
          <w:color w:val="000000"/>
          <w:sz w:val="24"/>
        </w:rPr>
        <w:t>Федеральном</w:t>
      </w:r>
      <w:r w:rsidR="00A74D92" w:rsidRPr="00A74D92">
        <w:rPr>
          <w:rFonts w:ascii="Times New Roman" w:hAnsi="Times New Roman"/>
          <w:color w:val="000000"/>
          <w:sz w:val="24"/>
        </w:rPr>
        <w:t xml:space="preserve"> </w:t>
      </w:r>
      <w:r w:rsidRPr="00A74D92">
        <w:rPr>
          <w:rFonts w:ascii="Times New Roman" w:hAnsi="Times New Roman"/>
          <w:color w:val="000000"/>
          <w:sz w:val="24"/>
        </w:rPr>
        <w:t>государственном</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образовательном</w:t>
      </w:r>
      <w:r w:rsidR="00A74D92" w:rsidRPr="00A74D92">
        <w:rPr>
          <w:rFonts w:ascii="Times New Roman" w:hAnsi="Times New Roman"/>
          <w:color w:val="000000"/>
          <w:sz w:val="24"/>
        </w:rPr>
        <w:t xml:space="preserve"> </w:t>
      </w:r>
      <w:r w:rsidRPr="00A74D92">
        <w:rPr>
          <w:rFonts w:ascii="Times New Roman" w:hAnsi="Times New Roman"/>
          <w:color w:val="000000"/>
          <w:sz w:val="24"/>
        </w:rPr>
        <w:t>стандарте</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основного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общего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образования,</w:t>
      </w:r>
      <w:r w:rsidR="00A74D92" w:rsidRPr="00A74D92">
        <w:rPr>
          <w:rFonts w:ascii="Times New Roman" w:hAnsi="Times New Roman"/>
          <w:color w:val="000000"/>
          <w:sz w:val="24"/>
        </w:rPr>
        <w:t xml:space="preserve"> </w:t>
      </w:r>
      <w:r w:rsidRPr="00A74D92">
        <w:rPr>
          <w:rFonts w:ascii="Times New Roman" w:hAnsi="Times New Roman"/>
          <w:color w:val="000000"/>
          <w:sz w:val="24"/>
        </w:rPr>
        <w:t>с</w:t>
      </w:r>
      <w:r w:rsidR="00A74D92" w:rsidRPr="00A74D92">
        <w:rPr>
          <w:rFonts w:ascii="Times New Roman" w:hAnsi="Times New Roman"/>
          <w:color w:val="000000"/>
          <w:sz w:val="24"/>
        </w:rPr>
        <w:t xml:space="preserve"> </w:t>
      </w:r>
      <w:r w:rsidRPr="00A74D92">
        <w:rPr>
          <w:rFonts w:ascii="Times New Roman" w:hAnsi="Times New Roman"/>
          <w:color w:val="000000"/>
          <w:sz w:val="24"/>
        </w:rPr>
        <w:t>учётом</w:t>
      </w:r>
      <w:r w:rsidR="00A74D92" w:rsidRPr="00A74D92">
        <w:rPr>
          <w:rFonts w:ascii="Times New Roman" w:hAnsi="Times New Roman"/>
          <w:color w:val="000000"/>
          <w:sz w:val="24"/>
        </w:rPr>
        <w:t xml:space="preserve"> </w:t>
      </w:r>
      <w:r w:rsidRPr="00A74D92">
        <w:rPr>
          <w:rFonts w:ascii="Times New Roman" w:hAnsi="Times New Roman"/>
          <w:color w:val="000000"/>
          <w:sz w:val="24"/>
        </w:rPr>
        <w:t>распределённых</w:t>
      </w:r>
      <w:r w:rsidR="00A74D92" w:rsidRPr="00A74D92">
        <w:rPr>
          <w:rFonts w:ascii="Times New Roman" w:hAnsi="Times New Roman"/>
          <w:color w:val="000000"/>
          <w:sz w:val="24"/>
        </w:rPr>
        <w:t xml:space="preserve"> </w:t>
      </w:r>
      <w:r w:rsidRPr="00A74D92">
        <w:rPr>
          <w:rFonts w:ascii="Times New Roman" w:hAnsi="Times New Roman"/>
          <w:color w:val="000000"/>
          <w:sz w:val="24"/>
        </w:rPr>
        <w:t>по</w:t>
      </w:r>
      <w:r w:rsidR="00A74D92" w:rsidRPr="00A74D92">
        <w:rPr>
          <w:rFonts w:ascii="Times New Roman" w:hAnsi="Times New Roman"/>
          <w:color w:val="000000"/>
          <w:sz w:val="24"/>
        </w:rPr>
        <w:t xml:space="preserve"> </w:t>
      </w:r>
      <w:r w:rsidRPr="00A74D92">
        <w:rPr>
          <w:rFonts w:ascii="Times New Roman" w:hAnsi="Times New Roman"/>
          <w:color w:val="000000"/>
          <w:sz w:val="24"/>
        </w:rPr>
        <w:t>классам</w:t>
      </w:r>
      <w:r w:rsidR="00A74D92" w:rsidRPr="00A74D92">
        <w:rPr>
          <w:rFonts w:ascii="Times New Roman" w:hAnsi="Times New Roman"/>
          <w:color w:val="000000"/>
          <w:sz w:val="24"/>
        </w:rPr>
        <w:t xml:space="preserve"> </w:t>
      </w:r>
      <w:r w:rsidRPr="00A74D92">
        <w:rPr>
          <w:rFonts w:ascii="Times New Roman" w:hAnsi="Times New Roman"/>
          <w:color w:val="000000"/>
          <w:sz w:val="24"/>
        </w:rPr>
        <w:t>проверяемых</w:t>
      </w:r>
      <w:r w:rsidR="00A74D92" w:rsidRPr="00A74D92">
        <w:rPr>
          <w:rFonts w:ascii="Times New Roman" w:hAnsi="Times New Roman"/>
          <w:color w:val="000000"/>
          <w:sz w:val="24"/>
        </w:rPr>
        <w:t xml:space="preserve"> </w:t>
      </w:r>
      <w:r w:rsidRPr="00A74D92">
        <w:rPr>
          <w:rFonts w:ascii="Times New Roman" w:hAnsi="Times New Roman"/>
          <w:color w:val="000000"/>
          <w:sz w:val="24"/>
        </w:rPr>
        <w:t>требований</w:t>
      </w:r>
      <w:r w:rsidR="00A74D92" w:rsidRPr="00A74D92">
        <w:rPr>
          <w:rFonts w:ascii="Times New Roman" w:hAnsi="Times New Roman"/>
          <w:color w:val="000000"/>
          <w:sz w:val="24"/>
        </w:rPr>
        <w:t xml:space="preserve"> </w:t>
      </w:r>
      <w:r w:rsidRPr="00A74D92">
        <w:rPr>
          <w:rFonts w:ascii="Times New Roman" w:hAnsi="Times New Roman"/>
          <w:color w:val="000000"/>
          <w:sz w:val="24"/>
        </w:rPr>
        <w:t>к</w:t>
      </w:r>
      <w:r w:rsidR="00A74D92" w:rsidRPr="00A74D92">
        <w:rPr>
          <w:rFonts w:ascii="Times New Roman" w:hAnsi="Times New Roman"/>
          <w:color w:val="000000"/>
          <w:sz w:val="24"/>
        </w:rPr>
        <w:t xml:space="preserve"> </w:t>
      </w:r>
      <w:r w:rsidRPr="00A74D92">
        <w:rPr>
          <w:rFonts w:ascii="Times New Roman" w:hAnsi="Times New Roman"/>
          <w:color w:val="000000"/>
          <w:sz w:val="24"/>
        </w:rPr>
        <w:t>результатам</w:t>
      </w:r>
      <w:r w:rsidR="00A74D92" w:rsidRPr="00A74D92">
        <w:rPr>
          <w:rFonts w:ascii="Times New Roman" w:hAnsi="Times New Roman"/>
          <w:color w:val="000000"/>
          <w:sz w:val="24"/>
        </w:rPr>
        <w:t xml:space="preserve"> </w:t>
      </w:r>
      <w:r w:rsidRPr="00A74D92">
        <w:rPr>
          <w:rFonts w:ascii="Times New Roman" w:hAnsi="Times New Roman"/>
          <w:color w:val="000000"/>
          <w:sz w:val="24"/>
        </w:rPr>
        <w:t>освоения</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основной</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образовательной</w:t>
      </w:r>
      <w:r w:rsidR="00A74D92" w:rsidRPr="00A74D92">
        <w:rPr>
          <w:rFonts w:ascii="Times New Roman" w:hAnsi="Times New Roman"/>
          <w:color w:val="000000"/>
          <w:sz w:val="24"/>
        </w:rPr>
        <w:t xml:space="preserve"> </w:t>
      </w:r>
      <w:r w:rsidRPr="00A74D92">
        <w:rPr>
          <w:rFonts w:ascii="Times New Roman" w:hAnsi="Times New Roman"/>
          <w:color w:val="000000"/>
          <w:sz w:val="24"/>
        </w:rPr>
        <w:t>программы</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основного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общего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образования</w:t>
      </w:r>
      <w:r w:rsidR="00A74D92" w:rsidRPr="00A74D92">
        <w:rPr>
          <w:rFonts w:ascii="Times New Roman" w:hAnsi="Times New Roman"/>
          <w:color w:val="000000"/>
          <w:sz w:val="24"/>
        </w:rPr>
        <w:t xml:space="preserve"> </w:t>
      </w:r>
      <w:r w:rsidRPr="00A74D92">
        <w:rPr>
          <w:rFonts w:ascii="Times New Roman" w:hAnsi="Times New Roman"/>
          <w:color w:val="000000"/>
          <w:sz w:val="24"/>
        </w:rPr>
        <w:t>и</w:t>
      </w:r>
      <w:r w:rsidR="00A74D92" w:rsidRPr="00A74D92">
        <w:rPr>
          <w:rFonts w:ascii="Times New Roman" w:hAnsi="Times New Roman"/>
          <w:color w:val="000000"/>
          <w:sz w:val="24"/>
        </w:rPr>
        <w:t xml:space="preserve"> </w:t>
      </w:r>
      <w:r w:rsidRPr="00A74D92">
        <w:rPr>
          <w:rFonts w:ascii="Times New Roman" w:hAnsi="Times New Roman"/>
          <w:color w:val="000000"/>
          <w:sz w:val="24"/>
        </w:rPr>
        <w:t>элементов</w:t>
      </w:r>
      <w:r w:rsidR="00A74D92" w:rsidRPr="00A74D92">
        <w:rPr>
          <w:rFonts w:ascii="Times New Roman" w:hAnsi="Times New Roman"/>
          <w:color w:val="000000"/>
          <w:sz w:val="24"/>
        </w:rPr>
        <w:t xml:space="preserve"> </w:t>
      </w:r>
      <w:r w:rsidRPr="00A74D92">
        <w:rPr>
          <w:rFonts w:ascii="Times New Roman" w:hAnsi="Times New Roman"/>
          <w:color w:val="000000"/>
          <w:sz w:val="24"/>
        </w:rPr>
        <w:t>содержания,</w:t>
      </w:r>
      <w:r w:rsidR="00A74D92" w:rsidRPr="00A74D92">
        <w:rPr>
          <w:rFonts w:ascii="Times New Roman" w:hAnsi="Times New Roman"/>
          <w:color w:val="000000"/>
          <w:sz w:val="24"/>
        </w:rPr>
        <w:t xml:space="preserve"> </w:t>
      </w:r>
      <w:r w:rsidRPr="00A74D92">
        <w:rPr>
          <w:rFonts w:ascii="Times New Roman" w:hAnsi="Times New Roman"/>
          <w:color w:val="000000"/>
          <w:sz w:val="24"/>
        </w:rPr>
        <w:t>представленных</w:t>
      </w:r>
      <w:r w:rsidR="00A74D92" w:rsidRPr="00A74D92">
        <w:rPr>
          <w:rFonts w:ascii="Times New Roman" w:hAnsi="Times New Roman"/>
          <w:color w:val="000000"/>
          <w:sz w:val="24"/>
        </w:rPr>
        <w:t xml:space="preserve"> </w:t>
      </w:r>
      <w:r w:rsidRPr="00A74D92">
        <w:rPr>
          <w:rFonts w:ascii="Times New Roman" w:hAnsi="Times New Roman"/>
          <w:color w:val="000000"/>
          <w:sz w:val="24"/>
        </w:rPr>
        <w:t>в</w:t>
      </w:r>
      <w:r w:rsidR="00A74D92" w:rsidRPr="00A74D92">
        <w:rPr>
          <w:rFonts w:ascii="Times New Roman" w:hAnsi="Times New Roman"/>
          <w:color w:val="000000"/>
          <w:sz w:val="24"/>
        </w:rPr>
        <w:t xml:space="preserve"> </w:t>
      </w:r>
      <w:r w:rsidRPr="00A74D92">
        <w:rPr>
          <w:rFonts w:ascii="Times New Roman" w:hAnsi="Times New Roman"/>
          <w:color w:val="000000"/>
          <w:sz w:val="24"/>
        </w:rPr>
        <w:t>Универсальном</w:t>
      </w:r>
      <w:r w:rsidR="00A74D92" w:rsidRPr="00A74D92">
        <w:rPr>
          <w:rFonts w:ascii="Times New Roman" w:hAnsi="Times New Roman"/>
          <w:color w:val="000000"/>
          <w:sz w:val="24"/>
        </w:rPr>
        <w:t xml:space="preserve"> </w:t>
      </w:r>
      <w:r w:rsidRPr="00A74D92">
        <w:rPr>
          <w:rFonts w:ascii="Times New Roman" w:hAnsi="Times New Roman"/>
          <w:color w:val="000000"/>
          <w:sz w:val="24"/>
        </w:rPr>
        <w:t>кодификаторе</w:t>
      </w:r>
      <w:r w:rsidR="00A74D92" w:rsidRPr="00A74D92">
        <w:rPr>
          <w:rFonts w:ascii="Times New Roman" w:hAnsi="Times New Roman"/>
          <w:color w:val="000000"/>
          <w:sz w:val="24"/>
        </w:rPr>
        <w:t xml:space="preserve"> </w:t>
      </w:r>
      <w:r w:rsidRPr="00A74D92">
        <w:rPr>
          <w:rFonts w:ascii="Times New Roman" w:hAnsi="Times New Roman"/>
          <w:color w:val="000000"/>
          <w:sz w:val="24"/>
        </w:rPr>
        <w:t>по</w:t>
      </w:r>
      <w:r w:rsidR="00A74D92" w:rsidRPr="00A74D92">
        <w:rPr>
          <w:rFonts w:ascii="Times New Roman" w:hAnsi="Times New Roman"/>
          <w:color w:val="000000"/>
          <w:sz w:val="24"/>
        </w:rPr>
        <w:t xml:space="preserve"> </w:t>
      </w:r>
      <w:r w:rsidRPr="00A74D92">
        <w:rPr>
          <w:rFonts w:ascii="Times New Roman" w:hAnsi="Times New Roman"/>
          <w:color w:val="000000"/>
          <w:sz w:val="24"/>
        </w:rPr>
        <w:t>химии,</w:t>
      </w:r>
      <w:r w:rsidR="00A74D92" w:rsidRPr="00A74D92">
        <w:rPr>
          <w:rFonts w:ascii="Times New Roman" w:hAnsi="Times New Roman"/>
          <w:color w:val="000000"/>
          <w:sz w:val="24"/>
        </w:rPr>
        <w:t xml:space="preserve"> </w:t>
      </w:r>
      <w:r w:rsidRPr="00A74D92">
        <w:rPr>
          <w:rFonts w:ascii="Times New Roman" w:hAnsi="Times New Roman"/>
          <w:color w:val="000000"/>
          <w:sz w:val="24"/>
        </w:rPr>
        <w:t>на</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основе</w:t>
      </w:r>
      <w:r w:rsidR="00A74D92" w:rsidRPr="00A74D92">
        <w:rPr>
          <w:rFonts w:ascii="Times New Roman" w:hAnsi="Times New Roman"/>
          <w:color w:val="000000"/>
          <w:sz w:val="24"/>
        </w:rPr>
        <w:t xml:space="preserve"> </w:t>
      </w:r>
      <w:r w:rsidRPr="00A74D92">
        <w:rPr>
          <w:rFonts w:ascii="Times New Roman" w:hAnsi="Times New Roman"/>
          <w:color w:val="000000"/>
          <w:sz w:val="24"/>
        </w:rPr>
        <w:t>Примерной</w:t>
      </w:r>
      <w:r w:rsidR="00A74D92" w:rsidRPr="00A74D92">
        <w:rPr>
          <w:rFonts w:ascii="Times New Roman" w:hAnsi="Times New Roman"/>
          <w:color w:val="000000"/>
          <w:sz w:val="24"/>
        </w:rPr>
        <w:t xml:space="preserve"> </w:t>
      </w:r>
      <w:r w:rsidRPr="00A74D92">
        <w:rPr>
          <w:rFonts w:ascii="Times New Roman" w:hAnsi="Times New Roman"/>
          <w:color w:val="000000"/>
          <w:sz w:val="24"/>
        </w:rPr>
        <w:t>программы</w:t>
      </w:r>
      <w:r w:rsidR="00A74D92" w:rsidRPr="00A74D92">
        <w:rPr>
          <w:rFonts w:ascii="Times New Roman" w:hAnsi="Times New Roman"/>
          <w:color w:val="000000"/>
          <w:sz w:val="24"/>
        </w:rPr>
        <w:t xml:space="preserve"> </w:t>
      </w:r>
      <w:r w:rsidRPr="00A74D92">
        <w:rPr>
          <w:rFonts w:ascii="Times New Roman" w:hAnsi="Times New Roman"/>
          <w:color w:val="000000"/>
          <w:sz w:val="24"/>
        </w:rPr>
        <w:t>воспитания</w:t>
      </w:r>
      <w:r w:rsidR="00A74D92" w:rsidRPr="00A74D92">
        <w:rPr>
          <w:rFonts w:ascii="Times New Roman" w:hAnsi="Times New Roman"/>
          <w:color w:val="000000"/>
          <w:sz w:val="24"/>
        </w:rPr>
        <w:t xml:space="preserve"> </w:t>
      </w:r>
      <w:r w:rsidRPr="00A74D92">
        <w:rPr>
          <w:rFonts w:ascii="Times New Roman" w:hAnsi="Times New Roman"/>
          <w:color w:val="000000"/>
          <w:sz w:val="24"/>
        </w:rPr>
        <w:t>обучающихся</w:t>
      </w:r>
      <w:r w:rsidR="00A74D92" w:rsidRPr="00A74D92">
        <w:rPr>
          <w:rFonts w:ascii="Times New Roman" w:hAnsi="Times New Roman"/>
          <w:color w:val="000000"/>
          <w:sz w:val="24"/>
        </w:rPr>
        <w:t xml:space="preserve"> </w:t>
      </w:r>
      <w:r w:rsidRPr="00A74D92">
        <w:rPr>
          <w:rFonts w:ascii="Times New Roman" w:hAnsi="Times New Roman"/>
          <w:color w:val="000000"/>
          <w:sz w:val="24"/>
        </w:rPr>
        <w:t>при</w:t>
      </w:r>
      <w:r w:rsidR="00A74D92" w:rsidRPr="00A74D92">
        <w:rPr>
          <w:rFonts w:ascii="Times New Roman" w:hAnsi="Times New Roman"/>
          <w:color w:val="000000"/>
          <w:sz w:val="24"/>
        </w:rPr>
        <w:t xml:space="preserve"> </w:t>
      </w:r>
      <w:r w:rsidRPr="00A74D92">
        <w:rPr>
          <w:rFonts w:ascii="Times New Roman" w:hAnsi="Times New Roman"/>
          <w:color w:val="000000"/>
          <w:sz w:val="24"/>
        </w:rPr>
        <w:t>получении</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основного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общего</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образования</w:t>
      </w:r>
      <w:r w:rsidR="00A74D92" w:rsidRPr="00A74D92">
        <w:rPr>
          <w:rFonts w:ascii="Times New Roman" w:hAnsi="Times New Roman"/>
          <w:color w:val="000000"/>
          <w:sz w:val="24"/>
        </w:rPr>
        <w:t xml:space="preserve"> </w:t>
      </w:r>
      <w:r w:rsidRPr="00A74D92">
        <w:rPr>
          <w:rFonts w:ascii="Times New Roman" w:hAnsi="Times New Roman"/>
          <w:color w:val="000000"/>
          <w:sz w:val="24"/>
        </w:rPr>
        <w:t>и</w:t>
      </w:r>
      <w:r w:rsidR="00A74D92" w:rsidRPr="00A74D92">
        <w:rPr>
          <w:rFonts w:ascii="Times New Roman" w:hAnsi="Times New Roman"/>
          <w:color w:val="000000"/>
          <w:sz w:val="24"/>
        </w:rPr>
        <w:t xml:space="preserve"> </w:t>
      </w:r>
      <w:r w:rsidRPr="00A74D92">
        <w:rPr>
          <w:rFonts w:ascii="Times New Roman" w:hAnsi="Times New Roman"/>
          <w:color w:val="000000"/>
          <w:sz w:val="24"/>
        </w:rPr>
        <w:t>с</w:t>
      </w:r>
      <w:r w:rsidR="00A74D92" w:rsidRPr="00A74D92">
        <w:rPr>
          <w:rFonts w:ascii="Times New Roman" w:hAnsi="Times New Roman"/>
          <w:color w:val="000000"/>
          <w:sz w:val="24"/>
        </w:rPr>
        <w:t xml:space="preserve"> </w:t>
      </w:r>
      <w:r w:rsidRPr="00A74D92">
        <w:rPr>
          <w:rFonts w:ascii="Times New Roman" w:hAnsi="Times New Roman"/>
          <w:color w:val="000000"/>
          <w:sz w:val="24"/>
        </w:rPr>
        <w:t>учётом</w:t>
      </w:r>
      <w:r w:rsidR="00A74D92" w:rsidRPr="00A74D92">
        <w:rPr>
          <w:rFonts w:ascii="Times New Roman" w:hAnsi="Times New Roman"/>
          <w:color w:val="000000"/>
          <w:sz w:val="24"/>
        </w:rPr>
        <w:t xml:space="preserve"> </w:t>
      </w:r>
      <w:r w:rsidRPr="00A74D92">
        <w:rPr>
          <w:rFonts w:ascii="Times New Roman" w:hAnsi="Times New Roman"/>
          <w:color w:val="000000"/>
          <w:sz w:val="24"/>
        </w:rPr>
        <w:t>Концепции</w:t>
      </w:r>
      <w:r w:rsidR="00A74D92" w:rsidRPr="00A74D92">
        <w:rPr>
          <w:rFonts w:ascii="Times New Roman" w:hAnsi="Times New Roman"/>
          <w:color w:val="000000"/>
          <w:sz w:val="24"/>
        </w:rPr>
        <w:t xml:space="preserve"> </w:t>
      </w:r>
      <w:r w:rsidRPr="00A74D92">
        <w:rPr>
          <w:rFonts w:ascii="Times New Roman" w:hAnsi="Times New Roman"/>
          <w:color w:val="000000"/>
          <w:sz w:val="24"/>
        </w:rPr>
        <w:t>преподавания</w:t>
      </w:r>
      <w:r w:rsidR="00A74D92" w:rsidRPr="00A74D92">
        <w:rPr>
          <w:rFonts w:ascii="Times New Roman" w:hAnsi="Times New Roman"/>
          <w:color w:val="000000"/>
          <w:sz w:val="24"/>
        </w:rPr>
        <w:t xml:space="preserve"> </w:t>
      </w:r>
      <w:r w:rsidRPr="00A74D92">
        <w:rPr>
          <w:rFonts w:ascii="Times New Roman" w:hAnsi="Times New Roman"/>
          <w:color w:val="000000"/>
          <w:sz w:val="24"/>
        </w:rPr>
        <w:t>учебного</w:t>
      </w:r>
      <w:r w:rsidR="00A74D92" w:rsidRPr="00A74D92">
        <w:rPr>
          <w:rFonts w:ascii="Times New Roman" w:hAnsi="Times New Roman"/>
          <w:color w:val="000000"/>
          <w:sz w:val="24"/>
        </w:rPr>
        <w:t xml:space="preserve"> </w:t>
      </w:r>
      <w:r w:rsidRPr="00A74D92">
        <w:rPr>
          <w:rFonts w:ascii="Times New Roman" w:hAnsi="Times New Roman"/>
          <w:color w:val="000000"/>
          <w:sz w:val="24"/>
        </w:rPr>
        <w:t>предмета</w:t>
      </w:r>
      <w:r w:rsidR="00A74D92" w:rsidRPr="00A74D92">
        <w:rPr>
          <w:rFonts w:ascii="Times New Roman" w:hAnsi="Times New Roman"/>
          <w:color w:val="000000"/>
          <w:sz w:val="24"/>
        </w:rPr>
        <w:t xml:space="preserve"> </w:t>
      </w:r>
      <w:r w:rsidRPr="00A74D92">
        <w:rPr>
          <w:rFonts w:ascii="Times New Roman" w:hAnsi="Times New Roman"/>
          <w:color w:val="000000"/>
          <w:sz w:val="24"/>
        </w:rPr>
        <w:t>«Химия»</w:t>
      </w:r>
      <w:r w:rsidR="00A74D92" w:rsidRPr="00A74D92">
        <w:rPr>
          <w:rFonts w:ascii="Times New Roman" w:hAnsi="Times New Roman"/>
          <w:color w:val="000000"/>
          <w:sz w:val="24"/>
        </w:rPr>
        <w:t xml:space="preserve"> </w:t>
      </w:r>
      <w:r w:rsidRPr="00A74D92">
        <w:rPr>
          <w:rFonts w:ascii="Times New Roman" w:hAnsi="Times New Roman"/>
          <w:color w:val="000000"/>
          <w:sz w:val="24"/>
        </w:rPr>
        <w:t>в</w:t>
      </w:r>
      <w:r w:rsidR="00A74D92" w:rsidRPr="00A74D92">
        <w:rPr>
          <w:rFonts w:ascii="Times New Roman" w:hAnsi="Times New Roman"/>
          <w:color w:val="000000"/>
          <w:sz w:val="24"/>
        </w:rPr>
        <w:t xml:space="preserve"> </w:t>
      </w:r>
      <w:r w:rsidRPr="00A74D92">
        <w:rPr>
          <w:rFonts w:ascii="Times New Roman" w:hAnsi="Times New Roman"/>
          <w:color w:val="000000"/>
          <w:sz w:val="24"/>
        </w:rPr>
        <w:t>образовательных</w:t>
      </w:r>
      <w:r w:rsidR="00A74D92" w:rsidRPr="00A74D92">
        <w:rPr>
          <w:rFonts w:ascii="Times New Roman" w:hAnsi="Times New Roman"/>
          <w:color w:val="000000"/>
          <w:sz w:val="24"/>
        </w:rPr>
        <w:t xml:space="preserve"> </w:t>
      </w:r>
      <w:r w:rsidRPr="00A74D92">
        <w:rPr>
          <w:rFonts w:ascii="Times New Roman" w:hAnsi="Times New Roman"/>
          <w:color w:val="000000"/>
          <w:sz w:val="24"/>
        </w:rPr>
        <w:t>организациях</w:t>
      </w:r>
      <w:r w:rsidR="00A74D92" w:rsidRPr="00A74D92">
        <w:rPr>
          <w:rFonts w:ascii="Times New Roman" w:hAnsi="Times New Roman"/>
          <w:color w:val="000000"/>
          <w:sz w:val="24"/>
        </w:rPr>
        <w:t xml:space="preserve"> </w:t>
      </w:r>
      <w:r w:rsidRPr="00A74D92">
        <w:rPr>
          <w:rFonts w:ascii="Times New Roman" w:hAnsi="Times New Roman"/>
          <w:color w:val="000000"/>
          <w:sz w:val="24"/>
        </w:rPr>
        <w:t>Российской</w:t>
      </w:r>
      <w:r w:rsidR="00A74D92" w:rsidRPr="00A74D92">
        <w:rPr>
          <w:rFonts w:ascii="Times New Roman" w:hAnsi="Times New Roman"/>
          <w:color w:val="000000"/>
          <w:sz w:val="24"/>
        </w:rPr>
        <w:t xml:space="preserve"> </w:t>
      </w:r>
      <w:r w:rsidRPr="00A74D92">
        <w:rPr>
          <w:rFonts w:ascii="Times New Roman" w:hAnsi="Times New Roman"/>
          <w:color w:val="000000"/>
          <w:sz w:val="24"/>
        </w:rPr>
        <w:t>Федерации,</w:t>
      </w:r>
      <w:r w:rsidR="00A74D92" w:rsidRPr="00A74D92">
        <w:rPr>
          <w:rFonts w:ascii="Times New Roman" w:hAnsi="Times New Roman"/>
          <w:color w:val="000000"/>
          <w:sz w:val="24"/>
        </w:rPr>
        <w:t xml:space="preserve"> </w:t>
      </w:r>
      <w:r w:rsidRPr="00A74D92">
        <w:rPr>
          <w:rFonts w:ascii="Times New Roman" w:hAnsi="Times New Roman"/>
          <w:color w:val="000000"/>
          <w:sz w:val="24"/>
        </w:rPr>
        <w:t>реализующих</w:t>
      </w:r>
      <w:r w:rsidR="00A74D92" w:rsidRPr="00A74D92">
        <w:rPr>
          <w:rFonts w:ascii="Times New Roman" w:hAnsi="Times New Roman"/>
          <w:color w:val="000000"/>
          <w:sz w:val="24"/>
        </w:rPr>
        <w:t xml:space="preserve"> </w:t>
      </w:r>
      <w:r w:rsidRPr="00A74D92">
        <w:rPr>
          <w:rFonts w:ascii="Times New Roman" w:hAnsi="Times New Roman"/>
          <w:color w:val="000000"/>
          <w:sz w:val="24"/>
        </w:rPr>
        <w:t>основные</w:t>
      </w:r>
      <w:r w:rsidR="00A74D92" w:rsidRPr="00A74D92">
        <w:rPr>
          <w:rFonts w:ascii="Times New Roman" w:hAnsi="Times New Roman"/>
          <w:color w:val="000000"/>
          <w:sz w:val="24"/>
        </w:rPr>
        <w:t xml:space="preserve"> </w:t>
      </w:r>
      <w:r w:rsidRPr="00A74D92">
        <w:rPr>
          <w:rFonts w:ascii="Times New Roman" w:hAnsi="Times New Roman"/>
          <w:color w:val="000000"/>
          <w:sz w:val="24"/>
        </w:rPr>
        <w:t>общеобразовательные</w:t>
      </w:r>
      <w:r w:rsidR="00A74D92" w:rsidRPr="00A74D92">
        <w:rPr>
          <w:rFonts w:ascii="Times New Roman" w:hAnsi="Times New Roman"/>
          <w:color w:val="000000"/>
          <w:sz w:val="24"/>
        </w:rPr>
        <w:t xml:space="preserve"> </w:t>
      </w:r>
      <w:r w:rsidRPr="00A74D92">
        <w:rPr>
          <w:rFonts w:ascii="Times New Roman" w:hAnsi="Times New Roman"/>
          <w:color w:val="000000"/>
          <w:sz w:val="24"/>
        </w:rPr>
        <w:t>программы</w:t>
      </w:r>
      <w:r w:rsidR="00A74D92" w:rsidRPr="00A74D92">
        <w:rPr>
          <w:rFonts w:ascii="Times New Roman" w:hAnsi="Times New Roman"/>
          <w:color w:val="000000"/>
          <w:sz w:val="24"/>
        </w:rPr>
        <w:t xml:space="preserve"> </w:t>
      </w:r>
      <w:r w:rsidRPr="00A74D92">
        <w:rPr>
          <w:rFonts w:ascii="Times New Roman" w:hAnsi="Times New Roman"/>
          <w:color w:val="000000"/>
          <w:sz w:val="24"/>
        </w:rPr>
        <w:t>(утв.Решением</w:t>
      </w:r>
      <w:r w:rsidR="00A74D92" w:rsidRPr="00A74D92">
        <w:rPr>
          <w:rFonts w:ascii="Times New Roman" w:hAnsi="Times New Roman"/>
          <w:color w:val="000000"/>
          <w:sz w:val="24"/>
        </w:rPr>
        <w:t xml:space="preserve"> </w:t>
      </w:r>
      <w:r w:rsidRPr="00A74D92">
        <w:rPr>
          <w:rFonts w:ascii="Times New Roman" w:hAnsi="Times New Roman"/>
          <w:color w:val="000000"/>
          <w:sz w:val="24"/>
        </w:rPr>
        <w:t>Коллегии</w:t>
      </w:r>
      <w:r w:rsidR="00A74D92" w:rsidRPr="00A74D92">
        <w:rPr>
          <w:rFonts w:ascii="Times New Roman" w:hAnsi="Times New Roman"/>
          <w:color w:val="000000"/>
          <w:sz w:val="24"/>
        </w:rPr>
        <w:t xml:space="preserve"> </w:t>
      </w:r>
      <w:r w:rsidRPr="00A74D92">
        <w:rPr>
          <w:rFonts w:ascii="Times New Roman" w:hAnsi="Times New Roman"/>
          <w:color w:val="000000"/>
          <w:sz w:val="24"/>
        </w:rPr>
        <w:t>Минпросвещения</w:t>
      </w:r>
      <w:r w:rsidR="00A74D92" w:rsidRPr="00A74D92">
        <w:rPr>
          <w:rFonts w:ascii="Times New Roman" w:hAnsi="Times New Roman"/>
          <w:color w:val="000000"/>
          <w:sz w:val="24"/>
        </w:rPr>
        <w:t xml:space="preserve"> </w:t>
      </w:r>
      <w:r w:rsidRPr="00A74D92">
        <w:rPr>
          <w:rFonts w:ascii="Times New Roman" w:hAnsi="Times New Roman"/>
          <w:color w:val="000000"/>
          <w:sz w:val="24"/>
        </w:rPr>
        <w:t>России,</w:t>
      </w:r>
      <w:r w:rsidR="00A74D92" w:rsidRPr="00A74D92">
        <w:rPr>
          <w:rFonts w:ascii="Times New Roman" w:hAnsi="Times New Roman"/>
          <w:color w:val="000000"/>
          <w:sz w:val="24"/>
        </w:rPr>
        <w:t xml:space="preserve"> </w:t>
      </w:r>
      <w:r w:rsidRPr="00A74D92">
        <w:rPr>
          <w:rFonts w:ascii="Times New Roman" w:hAnsi="Times New Roman"/>
          <w:color w:val="000000"/>
          <w:sz w:val="24"/>
        </w:rPr>
        <w:t>протокол</w:t>
      </w:r>
      <w:r w:rsidR="00A74D92" w:rsidRPr="00A74D92">
        <w:rPr>
          <w:rFonts w:ascii="Times New Roman" w:hAnsi="Times New Roman"/>
          <w:color w:val="000000"/>
          <w:sz w:val="24"/>
        </w:rPr>
        <w:t xml:space="preserve"> </w:t>
      </w:r>
      <w:r w:rsidRPr="00A74D92">
        <w:rPr>
          <w:rFonts w:ascii="Times New Roman" w:hAnsi="Times New Roman"/>
          <w:color w:val="000000"/>
          <w:sz w:val="24"/>
        </w:rPr>
        <w:t xml:space="preserve">от 03.12.2019 NПК-4вн), а также на основе следующих нормативных документов: </w:t>
      </w:r>
    </w:p>
    <w:p w:rsidR="005F67DA" w:rsidRPr="00A74D92" w:rsidRDefault="005F67DA"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1. Федеральный закон Российской Федерации от 29 декабря 2012 г. N273-ФЗ «Об образовании в Российской Федерации»;</w:t>
      </w:r>
    </w:p>
    <w:p w:rsidR="005F67DA" w:rsidRPr="00A74D92" w:rsidRDefault="005F67DA"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2. ФГОС ООО (утверждён приказом Министерства образования и науки Российской Федерации от 17.12.2010 № 1897);</w:t>
      </w:r>
    </w:p>
    <w:p w:rsidR="005F67DA" w:rsidRPr="00A74D92" w:rsidRDefault="005F67DA"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 xml:space="preserve">3. ООП ООО МОУ «Гимназия №3» от 31.08.2020 №01-12/354; </w:t>
      </w:r>
    </w:p>
    <w:p w:rsidR="005F67DA" w:rsidRPr="00A74D92" w:rsidRDefault="005F67DA"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 xml:space="preserve">4. Положение о рабочей программе учебного предмета МОУ «Гимназия №3» от 30.08.2022 №01-22/179; </w:t>
      </w:r>
    </w:p>
    <w:p w:rsidR="005F67DA" w:rsidRPr="00A74D92" w:rsidRDefault="005F67DA"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5. Учебный план МОУ «Гимназия №3» (утверждён приказом директора от 30.08.2022 №01-22/179-1);</w:t>
      </w:r>
    </w:p>
    <w:p w:rsidR="005F67DA" w:rsidRPr="00A74D92" w:rsidRDefault="005F67DA"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6. Календарный учебный график МОУ «Гимназия №3» (утвержден приказом директора от 30.05.2022 №01-22/129);</w:t>
      </w:r>
    </w:p>
    <w:p w:rsidR="005F67DA" w:rsidRPr="00A74D92" w:rsidRDefault="00A74D92" w:rsidP="005F67DA">
      <w:pPr>
        <w:widowControl w:val="0"/>
        <w:autoSpaceDE w:val="0"/>
        <w:autoSpaceDN w:val="0"/>
        <w:spacing w:after="0"/>
        <w:ind w:firstLine="425"/>
        <w:jc w:val="both"/>
        <w:rPr>
          <w:rFonts w:ascii="Times New Roman" w:hAnsi="Times New Roman"/>
          <w:color w:val="000000"/>
          <w:sz w:val="24"/>
        </w:rPr>
      </w:pPr>
      <w:r w:rsidRPr="00A74D92">
        <w:rPr>
          <w:rFonts w:ascii="Times New Roman" w:hAnsi="Times New Roman"/>
          <w:color w:val="000000"/>
          <w:sz w:val="24"/>
        </w:rPr>
        <w:t>7</w:t>
      </w:r>
      <w:r w:rsidR="005F67DA" w:rsidRPr="00A74D92">
        <w:rPr>
          <w:rFonts w:ascii="Times New Roman" w:hAnsi="Times New Roman"/>
          <w:color w:val="000000"/>
          <w:sz w:val="24"/>
        </w:rPr>
        <w:t>. Федеральный перечень учебников от 20.05.2020.</w:t>
      </w:r>
    </w:p>
    <w:p w:rsidR="00A74D92" w:rsidRPr="00A74D92" w:rsidRDefault="00A74D92" w:rsidP="00A74D92">
      <w:pPr>
        <w:jc w:val="both"/>
        <w:rPr>
          <w:rFonts w:ascii="Times New Roman" w:hAnsi="Times New Roman"/>
          <w:sz w:val="24"/>
          <w:szCs w:val="24"/>
        </w:rPr>
      </w:pPr>
    </w:p>
    <w:p w:rsidR="00A74D92" w:rsidRPr="00A74D92" w:rsidRDefault="00A74D92" w:rsidP="00A74D92">
      <w:pPr>
        <w:jc w:val="both"/>
        <w:rPr>
          <w:rFonts w:ascii="Times New Roman" w:hAnsi="Times New Roman"/>
          <w:sz w:val="24"/>
          <w:szCs w:val="24"/>
          <w:shd w:val="clear" w:color="auto" w:fill="FFFFFF"/>
        </w:rPr>
      </w:pPr>
      <w:r w:rsidRPr="00A74D92">
        <w:rPr>
          <w:rFonts w:ascii="Times New Roman" w:hAnsi="Times New Roman"/>
          <w:sz w:val="24"/>
          <w:szCs w:val="24"/>
        </w:rPr>
        <w:t xml:space="preserve">В программу внесены дополнения в практической части в связи с использованием лабораторного оборудования Кванториума. </w:t>
      </w:r>
      <w:r w:rsidRPr="00A74D92">
        <w:rPr>
          <w:rFonts w:ascii="Times New Roman" w:hAnsi="Times New Roman"/>
          <w:sz w:val="24"/>
          <w:szCs w:val="24"/>
          <w:shd w:val="clear" w:color="auto" w:fill="FFFFFF"/>
        </w:rPr>
        <w:t>В 2022 году в рамках федерального проекта «Современная школа» национального проекта «Образование», на базе МОУ «Гимназия No3» создан Детский технопарк «Кванториум». Он призван обеспечить расширение содержания образования с целью развития у обучающихся современных компетенций и навыков, в том числе естественно-научной, математической, информационной грамотности, формирования критического и креативного мышления.</w:t>
      </w:r>
    </w:p>
    <w:p w:rsidR="005F67DA" w:rsidRPr="00A74D92" w:rsidRDefault="005F67DA" w:rsidP="005F67DA">
      <w:pPr>
        <w:autoSpaceDE w:val="0"/>
        <w:autoSpaceDN w:val="0"/>
        <w:spacing w:before="264" w:after="0"/>
        <w:ind w:firstLine="425"/>
        <w:jc w:val="both"/>
        <w:rPr>
          <w:rFonts w:ascii="Times New Roman" w:hAnsi="Times New Roman"/>
        </w:rPr>
      </w:pPr>
      <w:r w:rsidRPr="00A74D92">
        <w:rPr>
          <w:rFonts w:ascii="Times New Roman" w:eastAsia="Times New Roman" w:hAnsi="Times New Roman"/>
          <w:b/>
          <w:color w:val="000000"/>
          <w:sz w:val="24"/>
        </w:rPr>
        <w:t>ОБЩАЯ ХАРАКТЕРИСТИКА УЧЕБНОГО ПРЕДМЕТА «ХИМИЯ»</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Вклад учебного предмета «Химия» в достижение целей основного общего образования обусловленво многом значением химической науки в познании законов природы, в развитии производительныхсил общества и создании новой базы материальной культуры.</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Химия как элемент системы естественных наук распространила своё влияние на все областичеловеческого существования, задала новое видение мира, стала неотъемлемым компонентоммировой культуры, необходимым условием жизни общества: знание химии служит основой дляформирования мировоззрения человека, его представлений о материальном единстве мира; важнуюроль играют формируемые химией представления о взаимопревращениях энергии и об эволюциивеществ в природе; современная химия направлена на решение глобальных проблем устойчивогоразвития человечества — сырьевой, энергетической, пищевой и экологической безопасности, проблемздравоохранения.</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В условиях возрастающего значения химии в жизни общества существенно повысилась рольхимического образования. В плане социализации оно является одним из условий формированияинтеллекта личности и гармоничного её развития.</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lastRenderedPageBreak/>
        <w:t>Современному человеку химические знания необходимы для приобретения общекультурногоуровня, позволяющего уверенно трудиться в социуме и ответственно участвовать в многообразнойжизни общества, для осознания важности разумного отношения к своему здоровью и здоровьюдругих, к окружающей природной среде, для грамотного поведения при использовании различныхматериалов и химических веществ в повседневной жизни.</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Химическое образование в основной школе является базовым по отношению к системе общегохимического образования. Поэтому на соответствующем ему уровне оно реализует присущие общемухимическому образованию ключевые ценности, которые отражают государственные, общественные ииндивидуальные потребности. Этим определяется сущность общей стратегии обучения, воспитания иразвития обучающихся средствами учебного предмета «Химия».</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Изучение предмета: 1) способствует реализации возможностей для саморазвития и формированиякультуры личности, её общей и функциональной грамотности; 2) вносит вклад в формированиемышления и творческих способностей подростков, навыков их самостоятельной учебнойдеятельности, экспериментальных и исследовательских умений, необходимых как в повседневнойжизни, так и в профессиональной деятельности; 3) знакомит со спецификой научного мышления,закладывает основы целостного взгляда на единство природы и человека, является ответственнымэтапом в формировании естественно-научной грамотности подростков; 4) способствуетформированию ценностного отношения к естественно-научным знаниям, к природе, к человеку,вносит свой вклад в экологическое образование школьников.</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Названные направления в обучении химии обеспечиваются спецификой содержания предмета,который является педагогически адаптированным отражением базовой науки химии на определённомэтапе её развития.</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Курс химии основной школы ориентирован на освоение обучающимися основ неорганическойхимии и некоторых понятий и сведений об отдельных объектах органической химии.</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Структура содержания предмета сформирована на основе системного подхода к его изучению.</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Содержание складывается из системы понятий о химическом элементе и веществе и системы понятийо химической реакции. Обе эти системы структурно организованы по принципу Последовательногоразвития знаний на основе теоретических представлений разного уровня: атомно-молекулярногоучения как основы всего естествознания, уровня Периодического закона Д.И. Менделеева какосновного закона химии, учения о строении атома и химической связи, представлений обэлектролитической диссоциации веществ в растворах. Теоретические знания рассматриваются наоснове эмпирически полученных и осмысленных фактов, развиваются последовательно от одногоуровня к другому, выполняя функции объяснения и прогнозирования свойств, строения ивозможностей практического применения и получения изучаемых веществ.</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Такая организация содержания курса способствует представлению химической составляющейнаучной картины мира в логике её системной природы. Тем самым обеспечивается возможностьформирования у обучающихся ценностного отношения к научному знанию и методам познания внауке. Важно также заметить, что освоение содержания курса происходит с привлечением знаний изранее изученных курсов: «Окружающий мир», «Биология. 5—7 классы» и «Физика. 7 класс».</w:t>
      </w:r>
    </w:p>
    <w:p w:rsidR="005F67DA" w:rsidRPr="00A74D92" w:rsidRDefault="005F67DA" w:rsidP="005F67DA">
      <w:pPr>
        <w:autoSpaceDE w:val="0"/>
        <w:autoSpaceDN w:val="0"/>
        <w:spacing w:after="0"/>
        <w:ind w:firstLine="425"/>
        <w:jc w:val="both"/>
        <w:rPr>
          <w:rFonts w:ascii="Times New Roman" w:eastAsia="Times New Roman" w:hAnsi="Times New Roman"/>
          <w:color w:val="000000"/>
          <w:sz w:val="24"/>
        </w:rPr>
      </w:pPr>
    </w:p>
    <w:p w:rsidR="005F67DA" w:rsidRPr="00A74D92" w:rsidRDefault="005F67DA" w:rsidP="005F67DA">
      <w:pPr>
        <w:autoSpaceDE w:val="0"/>
        <w:autoSpaceDN w:val="0"/>
        <w:spacing w:after="0"/>
        <w:ind w:firstLine="425"/>
        <w:jc w:val="both"/>
        <w:rPr>
          <w:rFonts w:ascii="Times New Roman" w:hAnsi="Times New Roman"/>
        </w:rPr>
      </w:pPr>
      <w:r w:rsidRPr="00A74D92">
        <w:rPr>
          <w:rFonts w:ascii="Times New Roman" w:eastAsia="Times New Roman" w:hAnsi="Times New Roman"/>
          <w:b/>
          <w:color w:val="000000"/>
          <w:sz w:val="24"/>
        </w:rPr>
        <w:t>ЦЕЛИ ИЗУЧЕНИЯ УЧЕБНОГО ПРЕДМЕТА «ХИМИЯ»</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lastRenderedPageBreak/>
        <w:t>К направлению первостепенной значимости при реализации образовательных функций предмета«Химия» традиционно относят формирование знаний основ химической науки как областисовременного естествознания, практической деятельности человека и как одного из компонентовмировой культуры. Задача предмета состоит в формировании системы химических знаний —важнейших фактов, понятий, законов и теоретических положений, доступных обобщениймировоззренческого характера, языка науки, знаний о научных методах изучения веществ ихимических реакций, а также в формировании и развитии умений и способов деятельности,связанных с планированием, наблюдением и проведением химического эксперимента, соблюдениемправил безопасного обращения с веществами в повседневной жизни.</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Наряду с этим цели изучения предмета в программе уточнены и скорректированы с учётом новыхприоритетов в системе основного общего образования. Сегодня в образовании особо значимойпризнаётся направленность обучения на развитие и саморазвитие личности, формирование еёинтеллекта и общей культуры. Обучение умению учиться и продолжать своё образованиесамостоятельно становится одной из важнейших функций учебных предметов.</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В связи с этим при изучении предмета в основной школе доминирующее значение приобрели такиецели, как:</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—формирование интеллектуально развитой личности, готовой к самообразованию,сотрудничеству, самостоятельному принятию решений, способной адаптироваться к быстроменяющимся условиям жизни;</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—направленность обучения на систематическое приобщение учащихся к самостоятельнойпознавательной деятельности, научным методам познания, формирующим мотивацию и развитиеспособностей к химии;</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—обеспечение условий, способствующих приобретению обучающимися опыта разнообразнойдеятельности, познания и самопознания, ключевых навыков (ключевых компетенций),имеющихуниверсальное значение для различных видов деятельности;</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—формирование умений объяснять и оценивать явления окружающего мира на основаниизнаний и опыта, полученных при изучении химии;</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—формирование у обучающихся гуманистических отношений, понимания ценностихимических знаний для выработки экологически целесообразного поведения в быту и трудовойдеятельности в целях сохранения своего здоровья и окружающей природной среды;</w:t>
      </w:r>
    </w:p>
    <w:p w:rsidR="005F67DA" w:rsidRPr="00A74D92" w:rsidRDefault="005F67DA" w:rsidP="005F67DA">
      <w:pPr>
        <w:spacing w:after="0"/>
        <w:ind w:firstLine="425"/>
        <w:jc w:val="both"/>
        <w:rPr>
          <w:rFonts w:ascii="Times New Roman" w:eastAsia="Times New Roman" w:hAnsi="Times New Roman"/>
          <w:color w:val="000000"/>
          <w:sz w:val="24"/>
        </w:rPr>
      </w:pPr>
      <w:r w:rsidRPr="00A74D92">
        <w:rPr>
          <w:rFonts w:ascii="Times New Roman" w:eastAsia="Times New Roman" w:hAnsi="Times New Roman"/>
          <w:color w:val="000000"/>
          <w:sz w:val="24"/>
        </w:rPr>
        <w:t>—развитие мотивации к обучению, способностей к самоконтролю и самовоспитанию на основеусвоения общечеловеческих ценностей, готовности к осознанному выбору профиля инаправленности дальнейшего обучения.</w:t>
      </w:r>
    </w:p>
    <w:p w:rsidR="00A74D92" w:rsidRPr="00A74D92" w:rsidRDefault="00A74D92" w:rsidP="00A74D92">
      <w:pPr>
        <w:spacing w:after="0" w:line="240" w:lineRule="auto"/>
        <w:jc w:val="both"/>
        <w:rPr>
          <w:rFonts w:ascii="Times New Roman" w:hAnsi="Times New Roman"/>
          <w:sz w:val="24"/>
          <w:szCs w:val="24"/>
        </w:rPr>
      </w:pPr>
      <w:r w:rsidRPr="00A74D92">
        <w:rPr>
          <w:rFonts w:ascii="Times New Roman" w:hAnsi="Times New Roman"/>
          <w:b/>
          <w:sz w:val="24"/>
          <w:szCs w:val="24"/>
          <w:lang w:eastAsia="ru-RU"/>
        </w:rPr>
        <w:t>Описание учебно-методического и материально-технического обеспечения образовательного процесса в  «Кванториуме:</w:t>
      </w:r>
      <w:r w:rsidRPr="00A74D92">
        <w:rPr>
          <w:rFonts w:ascii="Times New Roman" w:hAnsi="Times New Roman"/>
          <w:sz w:val="24"/>
          <w:szCs w:val="24"/>
        </w:rPr>
        <w:t xml:space="preserve"> </w:t>
      </w:r>
    </w:p>
    <w:p w:rsidR="00A74D92" w:rsidRPr="00A74D92" w:rsidRDefault="00A74D92" w:rsidP="00A74D92">
      <w:pPr>
        <w:pStyle w:val="a4"/>
        <w:numPr>
          <w:ilvl w:val="0"/>
          <w:numId w:val="7"/>
        </w:numPr>
        <w:spacing w:after="0" w:line="240" w:lineRule="auto"/>
        <w:contextualSpacing w:val="0"/>
        <w:jc w:val="both"/>
        <w:rPr>
          <w:rFonts w:ascii="Times New Roman" w:eastAsia="Times New Roman" w:hAnsi="Times New Roman"/>
          <w:color w:val="000000"/>
          <w:sz w:val="24"/>
          <w:szCs w:val="24"/>
        </w:rPr>
      </w:pPr>
      <w:r w:rsidRPr="00A74D92">
        <w:rPr>
          <w:rFonts w:ascii="Times New Roman" w:eastAsia="Times New Roman" w:hAnsi="Times New Roman"/>
          <w:color w:val="000000"/>
        </w:rPr>
        <w:t>Цифровая лаборатория «Химия» профильная для педагога</w:t>
      </w:r>
    </w:p>
    <w:p w:rsidR="00A74D92" w:rsidRPr="00A74D92" w:rsidRDefault="00A74D92" w:rsidP="00A74D92">
      <w:pPr>
        <w:pStyle w:val="a4"/>
        <w:spacing w:after="0" w:line="240" w:lineRule="auto"/>
        <w:ind w:left="785"/>
        <w:rPr>
          <w:rFonts w:ascii="Times New Roman" w:eastAsia="Cambria" w:hAnsi="Times New Roman"/>
        </w:rPr>
      </w:pPr>
      <w:r w:rsidRPr="00A74D92">
        <w:rPr>
          <w:rFonts w:ascii="Times New Roman" w:eastAsia="Times New Roman" w:hAnsi="Times New Roman"/>
          <w:color w:val="000000"/>
        </w:rPr>
        <w:t>Комплектация:</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color w:val="000000"/>
          <w:sz w:val="24"/>
          <w:szCs w:val="24"/>
        </w:rPr>
        <w:t>Беспроводной мультидатчик по химии с 3-мя встроенными датчиками:</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color w:val="000000"/>
          <w:sz w:val="24"/>
          <w:szCs w:val="24"/>
        </w:rPr>
        <w:t>Датчик рН с диапазоном измерения  от 0 до 14 pH</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color w:val="000000"/>
          <w:sz w:val="24"/>
          <w:szCs w:val="24"/>
        </w:rPr>
        <w:t>Датчик электропроводимости с диапазонами измерения  от 0 до 200 мкСм; от 0 до 2000 мкСм; от 0 до 20000 мкСм</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color w:val="000000"/>
          <w:sz w:val="24"/>
          <w:szCs w:val="24"/>
        </w:rPr>
        <w:t>Датчик температуры с диапазоном измерения от -20 до +140С</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color w:val="000000"/>
          <w:sz w:val="24"/>
          <w:szCs w:val="24"/>
        </w:rPr>
        <w:t>Отдельные датчики:</w:t>
      </w:r>
    </w:p>
    <w:p w:rsidR="00A74D92" w:rsidRPr="00A74D92" w:rsidRDefault="00A74D92" w:rsidP="00A74D92">
      <w:pPr>
        <w:spacing w:after="0" w:line="240" w:lineRule="auto"/>
        <w:ind w:left="425"/>
        <w:jc w:val="both"/>
        <w:rPr>
          <w:rFonts w:ascii="Times New Roman" w:eastAsia="Times New Roman" w:hAnsi="Times New Roman"/>
          <w:color w:val="000000"/>
          <w:sz w:val="24"/>
          <w:szCs w:val="24"/>
        </w:rPr>
      </w:pPr>
      <w:r w:rsidRPr="00A74D92">
        <w:rPr>
          <w:rFonts w:ascii="Times New Roman" w:eastAsia="Times New Roman" w:hAnsi="Times New Roman"/>
          <w:color w:val="000000"/>
          <w:sz w:val="24"/>
          <w:szCs w:val="24"/>
        </w:rPr>
        <w:t>Датчик оптической плотности 525 нм</w:t>
      </w:r>
    </w:p>
    <w:p w:rsidR="00A74D92" w:rsidRPr="00A74D92" w:rsidRDefault="00A74D92" w:rsidP="00A74D92">
      <w:pPr>
        <w:pStyle w:val="a4"/>
        <w:numPr>
          <w:ilvl w:val="0"/>
          <w:numId w:val="7"/>
        </w:numPr>
        <w:spacing w:after="0" w:line="240" w:lineRule="auto"/>
        <w:contextualSpacing w:val="0"/>
        <w:jc w:val="both"/>
        <w:rPr>
          <w:rFonts w:ascii="Times New Roman" w:eastAsia="Times New Roman" w:hAnsi="Times New Roman"/>
          <w:color w:val="000000"/>
          <w:sz w:val="24"/>
          <w:szCs w:val="24"/>
        </w:rPr>
      </w:pPr>
      <w:r w:rsidRPr="00A74D92">
        <w:rPr>
          <w:rFonts w:ascii="Times New Roman" w:eastAsia="Times New Roman" w:hAnsi="Times New Roman"/>
          <w:color w:val="000000"/>
        </w:rPr>
        <w:t>Интерактивный комплекс с вычислительным блоком и мобильным креплением.</w:t>
      </w:r>
    </w:p>
    <w:p w:rsidR="00A74D92" w:rsidRPr="00A74D92" w:rsidRDefault="00A74D92" w:rsidP="00A74D92">
      <w:pPr>
        <w:spacing w:after="0" w:line="240" w:lineRule="auto"/>
        <w:ind w:left="425"/>
        <w:rPr>
          <w:rFonts w:ascii="Times New Roman" w:eastAsia="Times New Roman" w:hAnsi="Times New Roman"/>
          <w:sz w:val="24"/>
          <w:szCs w:val="24"/>
        </w:rPr>
      </w:pPr>
      <w:r w:rsidRPr="00A74D92">
        <w:rPr>
          <w:rFonts w:ascii="Times New Roman" w:eastAsia="Times New Roman" w:hAnsi="Times New Roman"/>
          <w:sz w:val="24"/>
          <w:szCs w:val="24"/>
        </w:rPr>
        <w:t>Интерактивная панель. Мобильная стойка с регулируемой высотой установки. Биометрический датчик переключение между операционными системами, возможность подключения устройств для трансляции изображения.</w:t>
      </w:r>
      <w:r w:rsidRPr="00A74D92">
        <w:rPr>
          <w:rFonts w:ascii="Times New Roman" w:eastAsia="Times New Roman" w:hAnsi="Times New Roman"/>
          <w:sz w:val="24"/>
          <w:szCs w:val="24"/>
        </w:rPr>
        <w:br/>
      </w:r>
      <w:r w:rsidRPr="00A74D92">
        <w:rPr>
          <w:rFonts w:ascii="Times New Roman" w:eastAsia="Times New Roman" w:hAnsi="Times New Roman"/>
          <w:sz w:val="24"/>
          <w:szCs w:val="24"/>
        </w:rPr>
        <w:lastRenderedPageBreak/>
        <w:br/>
        <w:t>Характеристики: Размер диагонали:  75 дюймов;</w:t>
      </w:r>
    </w:p>
    <w:p w:rsidR="00A74D92" w:rsidRPr="00A74D92" w:rsidRDefault="00A74D92" w:rsidP="00A74D92">
      <w:pPr>
        <w:spacing w:after="0" w:line="240" w:lineRule="auto"/>
        <w:ind w:left="425"/>
        <w:rPr>
          <w:rFonts w:ascii="Times New Roman" w:eastAsiaTheme="minorHAnsi" w:hAnsi="Times New Roman"/>
          <w:sz w:val="24"/>
          <w:szCs w:val="24"/>
        </w:rPr>
      </w:pPr>
      <w:r w:rsidRPr="00A74D92">
        <w:rPr>
          <w:rFonts w:ascii="Times New Roman" w:eastAsia="Times New Roman" w:hAnsi="Times New Roman"/>
          <w:sz w:val="24"/>
          <w:szCs w:val="24"/>
        </w:rPr>
        <w:t>Разрешение экрана по горизонтали:  3840 пикселей:</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Разрешение экрана по вертикали:  2160 пикселей;</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Поддержка разрешения 3840х2160 пикселей (при 60 Гц): да;</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Наличие встроенной акустической системы: да;</w:t>
      </w:r>
    </w:p>
    <w:p w:rsidR="00A74D92" w:rsidRPr="00A74D92" w:rsidRDefault="00A74D92" w:rsidP="00A74D92">
      <w:pPr>
        <w:spacing w:after="0" w:line="240" w:lineRule="auto"/>
        <w:ind w:left="425"/>
        <w:rPr>
          <w:rFonts w:ascii="Times New Roman" w:eastAsia="Times New Roman" w:hAnsi="Times New Roman"/>
          <w:sz w:val="24"/>
          <w:szCs w:val="24"/>
        </w:rPr>
      </w:pPr>
      <w:r w:rsidRPr="00A74D92">
        <w:rPr>
          <w:rFonts w:ascii="Times New Roman" w:eastAsia="Times New Roman" w:hAnsi="Times New Roman"/>
          <w:sz w:val="24"/>
          <w:szCs w:val="24"/>
        </w:rPr>
        <w:t>Наличие функции беспроводной передачи изображения с устройств на базе ОС Windows: да;Наличие функции беспроводной передачи изображения с устройств на базе ОС МасОS: да;</w:t>
      </w:r>
    </w:p>
    <w:p w:rsidR="00A74D92" w:rsidRPr="00A74D92" w:rsidRDefault="00A74D92" w:rsidP="00A74D92">
      <w:pPr>
        <w:spacing w:after="0" w:line="240" w:lineRule="auto"/>
        <w:ind w:left="425"/>
        <w:rPr>
          <w:rFonts w:ascii="Times New Roman" w:eastAsiaTheme="minorHAnsi" w:hAnsi="Times New Roman"/>
          <w:sz w:val="24"/>
          <w:szCs w:val="24"/>
        </w:rPr>
      </w:pPr>
      <w:r w:rsidRPr="00A74D92">
        <w:rPr>
          <w:rFonts w:ascii="Times New Roman" w:eastAsia="Times New Roman" w:hAnsi="Times New Roman"/>
          <w:sz w:val="24"/>
          <w:szCs w:val="24"/>
        </w:rPr>
        <w:t>Наличие функции беспроводной передачи изображения с устройств на базе ОС iOS: да;</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Наличие функции беспроводной передачи изображения с устройств на базе ОС Android: да;</w:t>
      </w:r>
    </w:p>
    <w:p w:rsidR="00A74D92" w:rsidRPr="00A74D92" w:rsidRDefault="00A74D92" w:rsidP="00A74D92">
      <w:pPr>
        <w:spacing w:after="0" w:line="240" w:lineRule="auto"/>
        <w:ind w:left="425"/>
        <w:rPr>
          <w:rFonts w:ascii="Times New Roman" w:eastAsia="Times New Roman" w:hAnsi="Times New Roman"/>
          <w:sz w:val="24"/>
          <w:szCs w:val="24"/>
        </w:rPr>
      </w:pPr>
      <w:r w:rsidRPr="00A74D92">
        <w:rPr>
          <w:rFonts w:ascii="Times New Roman" w:eastAsia="Times New Roman" w:hAnsi="Times New Roman"/>
          <w:sz w:val="24"/>
          <w:szCs w:val="24"/>
        </w:rPr>
        <w:t>Электронные математические инструменты:</w:t>
      </w:r>
    </w:p>
    <w:p w:rsidR="00A74D92" w:rsidRPr="00A74D92" w:rsidRDefault="00A74D92" w:rsidP="00A74D92">
      <w:pPr>
        <w:spacing w:after="0" w:line="240" w:lineRule="auto"/>
        <w:ind w:left="425"/>
        <w:rPr>
          <w:rFonts w:ascii="Times New Roman" w:eastAsiaTheme="minorHAnsi" w:hAnsi="Times New Roman"/>
          <w:sz w:val="24"/>
          <w:szCs w:val="24"/>
        </w:rPr>
      </w:pPr>
      <w:r w:rsidRPr="00A74D92">
        <w:rPr>
          <w:rFonts w:ascii="Times New Roman" w:eastAsia="Times New Roman" w:hAnsi="Times New Roman"/>
          <w:sz w:val="24"/>
          <w:szCs w:val="24"/>
        </w:rPr>
        <w:t>— циркуль,</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 угольник,</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 линейка,</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 транспортир.</w:t>
      </w:r>
    </w:p>
    <w:p w:rsidR="00A74D92" w:rsidRPr="00A74D92" w:rsidRDefault="00A74D92" w:rsidP="00A74D92">
      <w:pPr>
        <w:spacing w:after="0" w:line="240" w:lineRule="auto"/>
        <w:ind w:left="425"/>
        <w:rPr>
          <w:rFonts w:ascii="Times New Roman" w:hAnsi="Times New Roman"/>
          <w:sz w:val="24"/>
          <w:szCs w:val="24"/>
        </w:rPr>
      </w:pPr>
      <w:r w:rsidRPr="00A74D92">
        <w:rPr>
          <w:rFonts w:ascii="Times New Roman" w:eastAsia="Times New Roman" w:hAnsi="Times New Roman"/>
          <w:sz w:val="24"/>
          <w:szCs w:val="24"/>
        </w:rPr>
        <w:t>Режим «белой доски» с возможностью создания заметок, рисования, работы с таблицами и графиками: наличие.</w:t>
      </w:r>
    </w:p>
    <w:p w:rsidR="00A74D92" w:rsidRPr="00A74D92" w:rsidRDefault="00A74D92" w:rsidP="00A74D92">
      <w:pPr>
        <w:spacing w:after="0" w:line="240" w:lineRule="auto"/>
        <w:ind w:left="425"/>
        <w:jc w:val="both"/>
        <w:rPr>
          <w:rFonts w:ascii="Times New Roman" w:eastAsia="Times New Roman" w:hAnsi="Times New Roman"/>
          <w:sz w:val="24"/>
          <w:szCs w:val="24"/>
        </w:rPr>
      </w:pPr>
      <w:r w:rsidRPr="00A74D92">
        <w:rPr>
          <w:rFonts w:ascii="Times New Roman" w:eastAsia="Times New Roman" w:hAnsi="Times New Roman"/>
          <w:sz w:val="24"/>
          <w:szCs w:val="24"/>
        </w:rPr>
        <w:t>Импорт файлов форматов: РDF, РРТ, РРТХ</w:t>
      </w:r>
    </w:p>
    <w:p w:rsidR="005F67DA" w:rsidRPr="00A74D92" w:rsidRDefault="005F67DA" w:rsidP="005F67DA">
      <w:pPr>
        <w:spacing w:after="0"/>
        <w:ind w:firstLine="425"/>
        <w:jc w:val="both"/>
        <w:rPr>
          <w:rFonts w:ascii="Times New Roman" w:eastAsia="Times New Roman" w:hAnsi="Times New Roman"/>
          <w:color w:val="000000"/>
          <w:sz w:val="24"/>
        </w:rPr>
      </w:pPr>
    </w:p>
    <w:p w:rsidR="005F67DA" w:rsidRPr="00A74D92" w:rsidRDefault="005F67DA" w:rsidP="005F67DA">
      <w:pPr>
        <w:ind w:firstLine="425"/>
        <w:jc w:val="both"/>
        <w:rPr>
          <w:rFonts w:ascii="Times New Roman" w:eastAsia="Times New Roman" w:hAnsi="Times New Roman"/>
          <w:b/>
          <w:bCs/>
          <w:color w:val="000000"/>
          <w:sz w:val="24"/>
        </w:rPr>
      </w:pPr>
      <w:r w:rsidRPr="00A74D92">
        <w:rPr>
          <w:rFonts w:ascii="Times New Roman" w:eastAsia="Times New Roman" w:hAnsi="Times New Roman"/>
          <w:b/>
          <w:bCs/>
          <w:color w:val="000000"/>
          <w:sz w:val="24"/>
        </w:rPr>
        <w:t>МЕСТО УЧЕБНОГО ПРЕДМЕТА «ХИМИЯ» В УЧЕБНОМ ПЛАНЕ</w:t>
      </w:r>
    </w:p>
    <w:p w:rsidR="005F67DA" w:rsidRPr="00A74D92" w:rsidRDefault="005F67DA" w:rsidP="005F67DA">
      <w:pPr>
        <w:spacing w:after="0"/>
        <w:ind w:firstLine="425"/>
        <w:jc w:val="both"/>
        <w:rPr>
          <w:rFonts w:ascii="Times New Roman" w:hAnsi="Times New Roman"/>
          <w:color w:val="000000"/>
          <w:sz w:val="24"/>
        </w:rPr>
      </w:pPr>
      <w:r w:rsidRPr="00A74D92">
        <w:rPr>
          <w:rFonts w:ascii="Times New Roman" w:eastAsia="Times New Roman" w:hAnsi="Times New Roman"/>
          <w:color w:val="000000"/>
          <w:sz w:val="24"/>
        </w:rPr>
        <w:t>В системе общего образования «Химия» признана обязательным учебным предметом, которыйвходит в состав предметной области «Естественно-научные предметы».</w:t>
      </w:r>
      <w:r w:rsidRPr="00A74D92">
        <w:rPr>
          <w:rFonts w:ascii="Times New Roman" w:hAnsi="Times New Roman"/>
          <w:color w:val="000000"/>
          <w:sz w:val="24"/>
        </w:rPr>
        <w:t>В 8 классе на изучение предмета отводится 2 часа в неделю, суммарно изучение предмета химия в 8 классе по программе основного общего образования рассчитано на 68 часов.</w:t>
      </w:r>
    </w:p>
    <w:p w:rsidR="005F67DA" w:rsidRPr="00A74D92" w:rsidRDefault="005F67DA">
      <w:pPr>
        <w:spacing w:after="160" w:line="259" w:lineRule="auto"/>
        <w:rPr>
          <w:rFonts w:ascii="Times New Roman" w:hAnsi="Times New Roman"/>
          <w:color w:val="000000"/>
          <w:sz w:val="24"/>
        </w:rPr>
      </w:pPr>
      <w:r w:rsidRPr="00A74D92">
        <w:rPr>
          <w:rFonts w:ascii="Times New Roman" w:hAnsi="Times New Roman"/>
          <w:color w:val="000000"/>
          <w:sz w:val="24"/>
        </w:rPr>
        <w:br w:type="page"/>
      </w:r>
    </w:p>
    <w:p w:rsidR="005F67DA" w:rsidRPr="00A74D92" w:rsidRDefault="005F67DA" w:rsidP="005F67DA">
      <w:pPr>
        <w:jc w:val="center"/>
        <w:rPr>
          <w:rFonts w:ascii="Times New Roman" w:hAnsi="Times New Roman"/>
          <w:b/>
          <w:sz w:val="24"/>
          <w:szCs w:val="24"/>
        </w:rPr>
      </w:pPr>
      <w:r w:rsidRPr="00A74D92">
        <w:rPr>
          <w:rFonts w:ascii="Times New Roman" w:hAnsi="Times New Roman"/>
          <w:b/>
          <w:sz w:val="24"/>
          <w:szCs w:val="24"/>
        </w:rPr>
        <w:lastRenderedPageBreak/>
        <w:t>Планируемые результаты изучения предмета</w:t>
      </w:r>
    </w:p>
    <w:p w:rsidR="005F67DA" w:rsidRPr="00A74D92" w:rsidRDefault="005F67DA" w:rsidP="005F67DA">
      <w:pPr>
        <w:rPr>
          <w:rFonts w:ascii="Times New Roman" w:hAnsi="Times New Roman"/>
          <w:sz w:val="24"/>
          <w:szCs w:val="24"/>
        </w:rPr>
      </w:pPr>
    </w:p>
    <w:p w:rsidR="005F67DA" w:rsidRPr="00A74D92" w:rsidRDefault="005F67DA" w:rsidP="005F67DA">
      <w:pPr>
        <w:spacing w:after="0"/>
        <w:rPr>
          <w:rFonts w:ascii="Times New Roman" w:hAnsi="Times New Roman"/>
          <w:b/>
          <w:sz w:val="24"/>
          <w:szCs w:val="24"/>
        </w:rPr>
      </w:pPr>
      <w:r w:rsidRPr="00A74D92">
        <w:rPr>
          <w:rFonts w:ascii="Times New Roman" w:hAnsi="Times New Roman"/>
          <w:b/>
          <w:sz w:val="24"/>
          <w:szCs w:val="24"/>
        </w:rPr>
        <w:t>Выпускник научится:</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Описывать свойства твёрдых, жидких, газообразных веществ, выделяя их существенные признаки;</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Сравнивать по составу оксиды, основания, кислоты, соли;</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Классифицировать оксиды и основания по свойствам, кислоты и соли по составу;</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Пользоваться лабораторным оборудованием и посудой;</w:t>
      </w:r>
    </w:p>
    <w:p w:rsidR="005F67DA" w:rsidRPr="00A74D92" w:rsidRDefault="005F67DA" w:rsidP="005F67DA">
      <w:pPr>
        <w:pStyle w:val="a4"/>
        <w:numPr>
          <w:ilvl w:val="0"/>
          <w:numId w:val="1"/>
        </w:numPr>
        <w:spacing w:after="0"/>
        <w:rPr>
          <w:rFonts w:ascii="Times New Roman" w:hAnsi="Times New Roman"/>
          <w:sz w:val="24"/>
          <w:szCs w:val="24"/>
        </w:rPr>
      </w:pPr>
      <w:r w:rsidRPr="00A74D92">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щелочами.классифицировать химические элементы - металлы, элементы-неметаллы и инертные элементы (газы) для осознания важности упорядоченности научных знаний;</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Описывать и характеризовать табличную форму периодической системы химических элементов;</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 xml:space="preserve">Различать виды химической связи: ионную, ковалентную полярную, ковалентную неполярную и металлическую; </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Изображать электронно-ионные формулы веществ, образованных химическими связями разного вида;</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Объяснять суть химических процессов и их принципиальное отличие от физических;</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Называть признаки и условия протекания химических реакций;</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lastRenderedPageBreak/>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Приготовлять растворы с определённой массовой долей растворённого вещества;</w:t>
      </w:r>
    </w:p>
    <w:p w:rsidR="005F67DA" w:rsidRPr="00A74D92" w:rsidRDefault="005F67DA" w:rsidP="005F67DA">
      <w:pPr>
        <w:pStyle w:val="a4"/>
        <w:numPr>
          <w:ilvl w:val="0"/>
          <w:numId w:val="3"/>
        </w:numPr>
        <w:spacing w:after="0"/>
        <w:rPr>
          <w:rFonts w:ascii="Times New Roman" w:hAnsi="Times New Roman"/>
          <w:sz w:val="24"/>
          <w:szCs w:val="24"/>
        </w:rPr>
      </w:pPr>
      <w:r w:rsidRPr="00A74D92">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Составлять формулы веществ по названиям;</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Определять валентность и степень окисления элементов в веществах;</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Называть общие химические свойства, характерные для групп оксидов: кислотных, основных</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Приводить примеры реакций, подтверждающих химические свойстванеорганических веществ: оксидов, кислот, оснований и солей;</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Составлять формулы веществ по названиям;</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Определять валентность и степень окисления элементов в веществах;</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Называть общие химические свойства, характерные для групп оксидов: кислотных, основных</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lastRenderedPageBreak/>
        <w:t>Называть общие химические свойства, характерные для каждого из классов неорганических веществ: кислот, оснований, солей;</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Приводить примеры реакций, подтверждающих химические свойстванеорганических веществ: оксидов, кислот, оснований и солей;</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5F67DA" w:rsidRPr="00A74D92" w:rsidRDefault="005F67DA" w:rsidP="005F67DA">
      <w:pPr>
        <w:pStyle w:val="a4"/>
        <w:numPr>
          <w:ilvl w:val="0"/>
          <w:numId w:val="6"/>
        </w:numPr>
        <w:spacing w:after="0"/>
        <w:rPr>
          <w:rFonts w:ascii="Times New Roman" w:hAnsi="Times New Roman"/>
          <w:sz w:val="24"/>
          <w:szCs w:val="24"/>
        </w:rPr>
      </w:pPr>
      <w:r w:rsidRPr="00A74D92">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5F67DA" w:rsidRPr="00A74D92" w:rsidRDefault="005F67DA" w:rsidP="005F67DA">
      <w:pPr>
        <w:pStyle w:val="a4"/>
        <w:spacing w:after="0"/>
        <w:rPr>
          <w:rFonts w:ascii="Times New Roman" w:hAnsi="Times New Roman"/>
          <w:sz w:val="24"/>
          <w:szCs w:val="24"/>
        </w:rPr>
      </w:pPr>
    </w:p>
    <w:p w:rsidR="005F67DA" w:rsidRPr="00A74D92" w:rsidRDefault="005F67DA" w:rsidP="005F67DA">
      <w:pPr>
        <w:pStyle w:val="a4"/>
        <w:spacing w:after="0"/>
        <w:rPr>
          <w:rFonts w:ascii="Times New Roman" w:hAnsi="Times New Roman"/>
          <w:sz w:val="24"/>
          <w:szCs w:val="24"/>
        </w:rPr>
      </w:pPr>
    </w:p>
    <w:p w:rsidR="005F67DA" w:rsidRPr="00A74D92" w:rsidRDefault="005F67DA" w:rsidP="005F67DA">
      <w:pPr>
        <w:pStyle w:val="a4"/>
        <w:spacing w:after="0"/>
        <w:rPr>
          <w:rFonts w:ascii="Times New Roman" w:hAnsi="Times New Roman"/>
          <w:sz w:val="24"/>
          <w:szCs w:val="24"/>
        </w:rPr>
      </w:pPr>
    </w:p>
    <w:p w:rsidR="005F67DA" w:rsidRPr="00A74D92" w:rsidRDefault="005F67DA" w:rsidP="005F67DA">
      <w:pPr>
        <w:pStyle w:val="a4"/>
        <w:spacing w:after="0"/>
        <w:rPr>
          <w:rFonts w:ascii="Times New Roman" w:hAnsi="Times New Roman"/>
          <w:sz w:val="24"/>
          <w:szCs w:val="24"/>
        </w:rPr>
      </w:pPr>
    </w:p>
    <w:p w:rsidR="005F67DA" w:rsidRPr="00A74D92" w:rsidRDefault="005F67DA" w:rsidP="005F67DA">
      <w:pPr>
        <w:spacing w:after="0"/>
        <w:rPr>
          <w:rFonts w:ascii="Times New Roman" w:hAnsi="Times New Roman"/>
          <w:b/>
          <w:i/>
          <w:sz w:val="24"/>
          <w:szCs w:val="24"/>
        </w:rPr>
      </w:pPr>
      <w:r w:rsidRPr="00A74D92">
        <w:rPr>
          <w:rFonts w:ascii="Times New Roman" w:hAnsi="Times New Roman"/>
          <w:b/>
          <w:i/>
          <w:sz w:val="24"/>
          <w:szCs w:val="24"/>
        </w:rPr>
        <w:t>Выпускник получит возможность научиться:</w:t>
      </w:r>
    </w:p>
    <w:p w:rsidR="005F67DA" w:rsidRPr="00A74D92" w:rsidRDefault="005F67DA" w:rsidP="005F67DA">
      <w:pPr>
        <w:pStyle w:val="a4"/>
        <w:numPr>
          <w:ilvl w:val="0"/>
          <w:numId w:val="2"/>
        </w:numPr>
        <w:spacing w:after="0"/>
        <w:rPr>
          <w:rFonts w:ascii="Times New Roman" w:hAnsi="Times New Roman"/>
          <w:i/>
          <w:sz w:val="24"/>
          <w:szCs w:val="24"/>
        </w:rPr>
      </w:pPr>
      <w:r w:rsidRPr="00A74D92">
        <w:rPr>
          <w:rFonts w:ascii="Times New Roman" w:hAnsi="Times New Roman"/>
          <w:i/>
          <w:sz w:val="24"/>
          <w:szCs w:val="24"/>
        </w:rPr>
        <w:t>грамотно обращаться с веществами в повседневной жизни;</w:t>
      </w:r>
    </w:p>
    <w:p w:rsidR="005F67DA" w:rsidRPr="00A74D92" w:rsidRDefault="005F67DA" w:rsidP="005F67DA">
      <w:pPr>
        <w:pStyle w:val="a4"/>
        <w:numPr>
          <w:ilvl w:val="0"/>
          <w:numId w:val="2"/>
        </w:numPr>
        <w:spacing w:after="0"/>
        <w:rPr>
          <w:rFonts w:ascii="Times New Roman" w:hAnsi="Times New Roman"/>
          <w:i/>
          <w:sz w:val="24"/>
          <w:szCs w:val="24"/>
        </w:rPr>
      </w:pPr>
      <w:r w:rsidRPr="00A74D92">
        <w:rPr>
          <w:rFonts w:ascii="Times New Roman" w:hAnsi="Times New Roman"/>
          <w:i/>
          <w:sz w:val="24"/>
          <w:szCs w:val="24"/>
        </w:rPr>
        <w:t>осознавать необходимость соблюдения правил экологически безопасного поведения в окружающей природной среде;</w:t>
      </w:r>
    </w:p>
    <w:p w:rsidR="005F67DA" w:rsidRPr="00A74D92" w:rsidRDefault="005F67DA" w:rsidP="005F67DA">
      <w:pPr>
        <w:pStyle w:val="a4"/>
        <w:numPr>
          <w:ilvl w:val="0"/>
          <w:numId w:val="2"/>
        </w:numPr>
        <w:spacing w:after="0"/>
        <w:rPr>
          <w:rFonts w:ascii="Times New Roman" w:hAnsi="Times New Roman"/>
          <w:i/>
          <w:sz w:val="24"/>
          <w:szCs w:val="24"/>
        </w:rPr>
      </w:pPr>
      <w:r w:rsidRPr="00A74D92">
        <w:rPr>
          <w:rFonts w:ascii="Times New Roman" w:hAnsi="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5F67DA" w:rsidRPr="00A74D92" w:rsidRDefault="005F67DA" w:rsidP="005F67DA">
      <w:pPr>
        <w:pStyle w:val="a4"/>
        <w:numPr>
          <w:ilvl w:val="0"/>
          <w:numId w:val="2"/>
        </w:numPr>
        <w:spacing w:after="0"/>
        <w:rPr>
          <w:rFonts w:ascii="Times New Roman" w:hAnsi="Times New Roman"/>
          <w:i/>
          <w:sz w:val="24"/>
          <w:szCs w:val="24"/>
        </w:rPr>
      </w:pPr>
      <w:r w:rsidRPr="00A74D92">
        <w:rPr>
          <w:rFonts w:ascii="Times New Roman" w:hAnsi="Times New Roman"/>
          <w:i/>
          <w:sz w:val="24"/>
          <w:szCs w:val="24"/>
        </w:rPr>
        <w:t>использовать приобретенные ключевые компетентности при выполнении исследовательских проектов по изучению свойств, способов получения и распознавания веществ;</w:t>
      </w:r>
    </w:p>
    <w:p w:rsidR="005F67DA" w:rsidRPr="00A74D92" w:rsidRDefault="005F67DA" w:rsidP="005F67DA">
      <w:pPr>
        <w:pStyle w:val="a4"/>
        <w:numPr>
          <w:ilvl w:val="0"/>
          <w:numId w:val="2"/>
        </w:numPr>
        <w:spacing w:after="0"/>
        <w:rPr>
          <w:rFonts w:ascii="Times New Roman" w:hAnsi="Times New Roman"/>
          <w:i/>
          <w:sz w:val="24"/>
          <w:szCs w:val="24"/>
        </w:rPr>
      </w:pPr>
      <w:r w:rsidRPr="00A74D92">
        <w:rPr>
          <w:rFonts w:ascii="Times New Roman" w:hAnsi="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F67DA" w:rsidRPr="00A74D92" w:rsidRDefault="005F67DA" w:rsidP="005F67DA">
      <w:pPr>
        <w:pStyle w:val="a4"/>
        <w:numPr>
          <w:ilvl w:val="0"/>
          <w:numId w:val="4"/>
        </w:numPr>
        <w:spacing w:after="0"/>
        <w:rPr>
          <w:rFonts w:ascii="Times New Roman" w:hAnsi="Times New Roman"/>
          <w:i/>
          <w:sz w:val="24"/>
          <w:szCs w:val="24"/>
        </w:rPr>
      </w:pPr>
      <w:r w:rsidRPr="00A74D92">
        <w:rPr>
          <w:rFonts w:ascii="Times New Roman" w:hAnsi="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F67DA" w:rsidRPr="00A74D92" w:rsidRDefault="005F67DA" w:rsidP="005F67DA">
      <w:pPr>
        <w:pStyle w:val="a4"/>
        <w:numPr>
          <w:ilvl w:val="0"/>
          <w:numId w:val="4"/>
        </w:numPr>
        <w:spacing w:after="0"/>
        <w:rPr>
          <w:rFonts w:ascii="Times New Roman" w:hAnsi="Times New Roman"/>
          <w:i/>
          <w:sz w:val="24"/>
          <w:szCs w:val="24"/>
        </w:rPr>
      </w:pPr>
      <w:r w:rsidRPr="00A74D92">
        <w:rPr>
          <w:rFonts w:ascii="Times New Roman" w:hAnsi="Times New Roman"/>
          <w:i/>
          <w:sz w:val="24"/>
          <w:szCs w:val="24"/>
        </w:rPr>
        <w:t>составлять молекулярные и полные ионные уравнения по сокращенным ионным уравнениям;</w:t>
      </w:r>
    </w:p>
    <w:p w:rsidR="005F67DA" w:rsidRPr="00A74D92" w:rsidRDefault="005F67DA" w:rsidP="005F67DA">
      <w:pPr>
        <w:pStyle w:val="a4"/>
        <w:numPr>
          <w:ilvl w:val="0"/>
          <w:numId w:val="5"/>
        </w:numPr>
        <w:spacing w:after="0"/>
        <w:rPr>
          <w:rFonts w:ascii="Times New Roman" w:hAnsi="Times New Roman"/>
          <w:i/>
          <w:sz w:val="24"/>
          <w:szCs w:val="24"/>
        </w:rPr>
      </w:pPr>
      <w:r w:rsidRPr="00A74D92">
        <w:rPr>
          <w:rFonts w:ascii="Times New Roman" w:hAnsi="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5F67DA" w:rsidRPr="00A74D92" w:rsidRDefault="005F67DA" w:rsidP="005F67DA">
      <w:pPr>
        <w:pStyle w:val="a4"/>
        <w:numPr>
          <w:ilvl w:val="0"/>
          <w:numId w:val="5"/>
        </w:numPr>
        <w:spacing w:after="0"/>
        <w:rPr>
          <w:rFonts w:ascii="Times New Roman" w:hAnsi="Times New Roman"/>
          <w:i/>
          <w:sz w:val="24"/>
          <w:szCs w:val="24"/>
        </w:rPr>
      </w:pPr>
      <w:r w:rsidRPr="00A74D92">
        <w:rPr>
          <w:rFonts w:ascii="Times New Roman" w:hAnsi="Times New Roman"/>
          <w:i/>
          <w:sz w:val="24"/>
          <w:szCs w:val="24"/>
        </w:rPr>
        <w:t>прогнозировать химические свойства веществ на основе их состава и строения;</w:t>
      </w:r>
    </w:p>
    <w:p w:rsidR="005F67DA" w:rsidRPr="00A74D92" w:rsidRDefault="005F67DA" w:rsidP="005F67DA">
      <w:pPr>
        <w:pStyle w:val="a4"/>
        <w:numPr>
          <w:ilvl w:val="0"/>
          <w:numId w:val="5"/>
        </w:numPr>
        <w:spacing w:after="0"/>
        <w:rPr>
          <w:rFonts w:ascii="Times New Roman" w:hAnsi="Times New Roman"/>
          <w:i/>
          <w:sz w:val="24"/>
          <w:szCs w:val="24"/>
        </w:rPr>
      </w:pPr>
      <w:r w:rsidRPr="00A74D92">
        <w:rPr>
          <w:rFonts w:ascii="Times New Roman" w:hAnsi="Times New Roman"/>
          <w:i/>
          <w:sz w:val="24"/>
          <w:szCs w:val="24"/>
        </w:rPr>
        <w:t>выявлять существование генетической взаимосвязи между веществами в ряду: простое вещество – оксид – гидроксид – соль</w:t>
      </w:r>
    </w:p>
    <w:p w:rsidR="005F67DA" w:rsidRPr="00A74D92" w:rsidRDefault="005F67DA" w:rsidP="005F67DA">
      <w:pPr>
        <w:pStyle w:val="a4"/>
        <w:numPr>
          <w:ilvl w:val="0"/>
          <w:numId w:val="5"/>
        </w:numPr>
        <w:spacing w:after="0"/>
        <w:rPr>
          <w:rFonts w:ascii="Times New Roman" w:hAnsi="Times New Roman"/>
          <w:i/>
          <w:sz w:val="24"/>
          <w:szCs w:val="24"/>
        </w:rPr>
      </w:pPr>
      <w:r w:rsidRPr="00A74D92">
        <w:rPr>
          <w:rFonts w:ascii="Times New Roman" w:hAnsi="Times New Roman"/>
          <w:sz w:val="24"/>
          <w:szCs w:val="24"/>
        </w:rPr>
        <w:t>организовывать, проводить ученические проекты по исследованию свойств веществ, имеющих важное практическое значение.</w:t>
      </w:r>
    </w:p>
    <w:p w:rsidR="005F67DA" w:rsidRPr="00A74D92" w:rsidRDefault="005F67DA" w:rsidP="005F67DA">
      <w:pPr>
        <w:pStyle w:val="a4"/>
        <w:spacing w:after="0"/>
        <w:rPr>
          <w:rFonts w:ascii="Times New Roman" w:hAnsi="Times New Roman"/>
          <w:sz w:val="24"/>
          <w:szCs w:val="24"/>
        </w:rPr>
      </w:pPr>
    </w:p>
    <w:p w:rsidR="005F67DA" w:rsidRPr="00A74D92" w:rsidRDefault="005F67DA" w:rsidP="005F67DA">
      <w:pPr>
        <w:spacing w:after="0"/>
        <w:ind w:firstLine="425"/>
        <w:jc w:val="both"/>
        <w:rPr>
          <w:rFonts w:ascii="Times New Roman" w:eastAsia="Times New Roman" w:hAnsi="Times New Roman"/>
          <w:color w:val="000000"/>
          <w:sz w:val="24"/>
        </w:rPr>
      </w:pPr>
    </w:p>
    <w:p w:rsidR="005F67DA" w:rsidRPr="00A74D92" w:rsidRDefault="005F67DA" w:rsidP="005F67DA">
      <w:pPr>
        <w:rPr>
          <w:rFonts w:ascii="Times New Roman" w:hAnsi="Times New Roman"/>
        </w:rPr>
      </w:pPr>
    </w:p>
    <w:p w:rsidR="005F67DA" w:rsidRPr="00A74D92" w:rsidRDefault="005F67DA">
      <w:pPr>
        <w:spacing w:after="160" w:line="259" w:lineRule="auto"/>
        <w:rPr>
          <w:rFonts w:ascii="Times New Roman" w:hAnsi="Times New Roman"/>
        </w:rPr>
      </w:pPr>
    </w:p>
    <w:p w:rsidR="005F67DA" w:rsidRPr="00A74D92" w:rsidRDefault="005F67DA" w:rsidP="005F67DA">
      <w:pPr>
        <w:rPr>
          <w:rFonts w:ascii="Times New Roman" w:hAnsi="Times New Roman"/>
        </w:rPr>
      </w:pPr>
      <w:r w:rsidRPr="00A74D92">
        <w:rPr>
          <w:rFonts w:ascii="Times New Roman" w:hAnsi="Times New Roman"/>
        </w:rPr>
        <w:br w:type="page"/>
      </w:r>
    </w:p>
    <w:tbl>
      <w:tblPr>
        <w:tblpPr w:leftFromText="180" w:rightFromText="180" w:vertAnchor="page" w:horzAnchor="margin" w:tblpXSpec="center" w:tblpY="817"/>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877"/>
        <w:gridCol w:w="2801"/>
        <w:gridCol w:w="2160"/>
        <w:gridCol w:w="5245"/>
        <w:gridCol w:w="1100"/>
        <w:gridCol w:w="815"/>
        <w:gridCol w:w="815"/>
        <w:gridCol w:w="816"/>
      </w:tblGrid>
      <w:tr w:rsidR="005F67DA" w:rsidRPr="00A74D92" w:rsidTr="004757FB">
        <w:trPr>
          <w:trHeight w:val="416"/>
        </w:trPr>
        <w:tc>
          <w:tcPr>
            <w:tcW w:w="16302" w:type="dxa"/>
            <w:gridSpan w:val="9"/>
            <w:shd w:val="clear" w:color="auto" w:fill="auto"/>
          </w:tcPr>
          <w:p w:rsidR="005F67DA" w:rsidRPr="00A74D92" w:rsidRDefault="005F67DA" w:rsidP="004757FB">
            <w:pPr>
              <w:pStyle w:val="a3"/>
              <w:jc w:val="center"/>
              <w:rPr>
                <w:rFonts w:ascii="Times New Roman" w:hAnsi="Times New Roman"/>
                <w:b/>
                <w:sz w:val="24"/>
                <w:szCs w:val="24"/>
              </w:rPr>
            </w:pPr>
            <w:r w:rsidRPr="00A74D92">
              <w:rPr>
                <w:rFonts w:ascii="Times New Roman" w:hAnsi="Times New Roman"/>
                <w:b/>
              </w:rPr>
              <w:lastRenderedPageBreak/>
              <w:t>ПОУРОЧНОЕ ПЛАНИРОВАНИЕ ПРЕПОДАВАНИЯ ХИМИИ В 8 КЛАССЕ</w:t>
            </w:r>
          </w:p>
        </w:tc>
      </w:tr>
      <w:tr w:rsidR="005F67DA" w:rsidRPr="00A74D92" w:rsidTr="004757FB">
        <w:trPr>
          <w:trHeight w:val="762"/>
        </w:trPr>
        <w:tc>
          <w:tcPr>
            <w:tcW w:w="673" w:type="dxa"/>
            <w:vMerge w:val="restart"/>
            <w:shd w:val="clear" w:color="auto" w:fill="auto"/>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rPr>
              <w:t>№п/п</w:t>
            </w:r>
          </w:p>
        </w:tc>
        <w:tc>
          <w:tcPr>
            <w:tcW w:w="1877" w:type="dxa"/>
            <w:vMerge w:val="restart"/>
            <w:shd w:val="clear" w:color="auto" w:fill="auto"/>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rPr>
              <w:t>Тема урока</w:t>
            </w:r>
          </w:p>
        </w:tc>
        <w:tc>
          <w:tcPr>
            <w:tcW w:w="2801" w:type="dxa"/>
            <w:vMerge w:val="restart"/>
            <w:shd w:val="clear" w:color="auto" w:fill="auto"/>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lang w:eastAsia="ru-RU"/>
              </w:rPr>
              <w:t>Элементы содержания образования</w:t>
            </w:r>
          </w:p>
        </w:tc>
        <w:tc>
          <w:tcPr>
            <w:tcW w:w="2160" w:type="dxa"/>
            <w:vMerge w:val="restart"/>
          </w:tcPr>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hAnsi="Times New Roman"/>
                <w:b/>
                <w:sz w:val="24"/>
                <w:szCs w:val="24"/>
                <w:lang w:eastAsia="ru-RU"/>
              </w:rPr>
              <w:t>Эксперимент</w:t>
            </w:r>
          </w:p>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hAnsi="Times New Roman"/>
                <w:b/>
                <w:sz w:val="24"/>
                <w:szCs w:val="24"/>
                <w:lang w:eastAsia="ru-RU"/>
              </w:rPr>
              <w:t>(</w:t>
            </w:r>
            <w:r w:rsidRPr="00A74D92">
              <w:rPr>
                <w:rFonts w:ascii="Times New Roman" w:hAnsi="Times New Roman"/>
                <w:sz w:val="24"/>
                <w:szCs w:val="24"/>
                <w:lang w:eastAsia="ru-RU"/>
              </w:rPr>
              <w:t>демонстрации,</w:t>
            </w:r>
          </w:p>
          <w:p w:rsidR="005F67DA" w:rsidRPr="00A74D92" w:rsidRDefault="005F67DA" w:rsidP="004757FB">
            <w:pPr>
              <w:jc w:val="center"/>
              <w:rPr>
                <w:rFonts w:ascii="Times New Roman" w:hAnsi="Times New Roman"/>
                <w:b/>
                <w:sz w:val="24"/>
                <w:szCs w:val="24"/>
              </w:rPr>
            </w:pPr>
            <w:r w:rsidRPr="00A74D92">
              <w:rPr>
                <w:rFonts w:ascii="Times New Roman" w:hAnsi="Times New Roman"/>
                <w:sz w:val="24"/>
                <w:szCs w:val="24"/>
                <w:lang w:eastAsia="ru-RU"/>
              </w:rPr>
              <w:t>лабораторный опыт)</w:t>
            </w:r>
          </w:p>
        </w:tc>
        <w:tc>
          <w:tcPr>
            <w:tcW w:w="5245" w:type="dxa"/>
            <w:vMerge w:val="restart"/>
            <w:shd w:val="clear" w:color="auto" w:fill="auto"/>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lang w:eastAsia="ru-RU"/>
              </w:rPr>
              <w:t>Виды деятельности обучающихся</w:t>
            </w:r>
          </w:p>
        </w:tc>
        <w:tc>
          <w:tcPr>
            <w:tcW w:w="1100" w:type="dxa"/>
            <w:vMerge w:val="restart"/>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rPr>
              <w:t>Формы контроля</w:t>
            </w:r>
          </w:p>
        </w:tc>
        <w:tc>
          <w:tcPr>
            <w:tcW w:w="2446" w:type="dxa"/>
            <w:gridSpan w:val="3"/>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rPr>
              <w:t xml:space="preserve">Дата </w:t>
            </w:r>
          </w:p>
        </w:tc>
      </w:tr>
      <w:tr w:rsidR="005F67DA" w:rsidRPr="00A74D92" w:rsidTr="004757FB">
        <w:trPr>
          <w:trHeight w:val="761"/>
        </w:trPr>
        <w:tc>
          <w:tcPr>
            <w:tcW w:w="673" w:type="dxa"/>
            <w:vMerge/>
            <w:shd w:val="clear" w:color="auto" w:fill="auto"/>
          </w:tcPr>
          <w:p w:rsidR="005F67DA" w:rsidRPr="00A74D92" w:rsidRDefault="005F67DA" w:rsidP="004757FB">
            <w:pPr>
              <w:jc w:val="center"/>
              <w:rPr>
                <w:rFonts w:ascii="Times New Roman" w:hAnsi="Times New Roman"/>
                <w:b/>
                <w:sz w:val="24"/>
                <w:szCs w:val="24"/>
              </w:rPr>
            </w:pPr>
          </w:p>
        </w:tc>
        <w:tc>
          <w:tcPr>
            <w:tcW w:w="1877" w:type="dxa"/>
            <w:vMerge/>
            <w:shd w:val="clear" w:color="auto" w:fill="auto"/>
          </w:tcPr>
          <w:p w:rsidR="005F67DA" w:rsidRPr="00A74D92" w:rsidRDefault="005F67DA" w:rsidP="004757FB">
            <w:pPr>
              <w:jc w:val="center"/>
              <w:rPr>
                <w:rFonts w:ascii="Times New Roman" w:hAnsi="Times New Roman"/>
                <w:b/>
                <w:sz w:val="24"/>
                <w:szCs w:val="24"/>
              </w:rPr>
            </w:pPr>
          </w:p>
        </w:tc>
        <w:tc>
          <w:tcPr>
            <w:tcW w:w="2801" w:type="dxa"/>
            <w:vMerge/>
            <w:shd w:val="clear" w:color="auto" w:fill="auto"/>
          </w:tcPr>
          <w:p w:rsidR="005F67DA" w:rsidRPr="00A74D92" w:rsidRDefault="005F67DA" w:rsidP="004757FB">
            <w:pPr>
              <w:jc w:val="center"/>
              <w:rPr>
                <w:rFonts w:ascii="Times New Roman" w:hAnsi="Times New Roman"/>
                <w:b/>
                <w:sz w:val="24"/>
                <w:szCs w:val="24"/>
                <w:lang w:eastAsia="ru-RU"/>
              </w:rPr>
            </w:pPr>
          </w:p>
        </w:tc>
        <w:tc>
          <w:tcPr>
            <w:tcW w:w="2160" w:type="dxa"/>
            <w:vMerge/>
          </w:tcPr>
          <w:p w:rsidR="005F67DA" w:rsidRPr="00A74D92" w:rsidRDefault="005F67DA" w:rsidP="004757FB">
            <w:pPr>
              <w:spacing w:after="0" w:line="240" w:lineRule="auto"/>
              <w:rPr>
                <w:rFonts w:ascii="Times New Roman" w:hAnsi="Times New Roman"/>
                <w:b/>
                <w:sz w:val="24"/>
                <w:szCs w:val="24"/>
                <w:lang w:eastAsia="ru-RU"/>
              </w:rPr>
            </w:pPr>
          </w:p>
        </w:tc>
        <w:tc>
          <w:tcPr>
            <w:tcW w:w="5245" w:type="dxa"/>
            <w:vMerge/>
            <w:shd w:val="clear" w:color="auto" w:fill="auto"/>
          </w:tcPr>
          <w:p w:rsidR="005F67DA" w:rsidRPr="00A74D92" w:rsidRDefault="005F67DA" w:rsidP="004757FB">
            <w:pPr>
              <w:jc w:val="center"/>
              <w:rPr>
                <w:rFonts w:ascii="Times New Roman" w:hAnsi="Times New Roman"/>
                <w:b/>
                <w:sz w:val="24"/>
                <w:szCs w:val="24"/>
                <w:lang w:eastAsia="ru-RU"/>
              </w:rPr>
            </w:pPr>
          </w:p>
        </w:tc>
        <w:tc>
          <w:tcPr>
            <w:tcW w:w="1100" w:type="dxa"/>
            <w:vMerge/>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rPr>
              <w:t>8а</w:t>
            </w:r>
          </w:p>
        </w:tc>
        <w:tc>
          <w:tcPr>
            <w:tcW w:w="815" w:type="dxa"/>
          </w:tcPr>
          <w:p w:rsidR="005F67DA" w:rsidRPr="00A74D92" w:rsidRDefault="005F67DA" w:rsidP="004757FB">
            <w:pPr>
              <w:jc w:val="center"/>
              <w:rPr>
                <w:rFonts w:ascii="Times New Roman" w:hAnsi="Times New Roman"/>
                <w:b/>
                <w:sz w:val="24"/>
                <w:szCs w:val="24"/>
              </w:rPr>
            </w:pPr>
            <w:r w:rsidRPr="00A74D92">
              <w:rPr>
                <w:rFonts w:ascii="Times New Roman" w:hAnsi="Times New Roman"/>
                <w:b/>
                <w:sz w:val="24"/>
                <w:szCs w:val="24"/>
              </w:rPr>
              <w:t>8д</w:t>
            </w: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16302" w:type="dxa"/>
            <w:gridSpan w:val="9"/>
            <w:shd w:val="clear" w:color="auto" w:fill="auto"/>
          </w:tcPr>
          <w:p w:rsidR="005F67DA" w:rsidRPr="00A74D92" w:rsidRDefault="005F67DA" w:rsidP="004757FB">
            <w:pPr>
              <w:spacing w:after="0" w:line="240" w:lineRule="auto"/>
              <w:jc w:val="center"/>
              <w:rPr>
                <w:rFonts w:ascii="Times New Roman" w:hAnsi="Times New Roman"/>
                <w:b/>
                <w:sz w:val="24"/>
                <w:szCs w:val="24"/>
              </w:rPr>
            </w:pPr>
            <w:r w:rsidRPr="00A74D92">
              <w:rPr>
                <w:rFonts w:ascii="Times New Roman" w:hAnsi="Times New Roman"/>
                <w:b/>
                <w:sz w:val="20"/>
                <w:szCs w:val="20"/>
              </w:rPr>
              <w:t>Введение (5 часов)</w:t>
            </w:r>
          </w:p>
        </w:tc>
      </w:tr>
      <w:tr w:rsidR="005F67DA" w:rsidRPr="00A74D92" w:rsidTr="004757FB">
        <w:trPr>
          <w:trHeight w:val="3024"/>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1/1</w:t>
            </w:r>
          </w:p>
        </w:tc>
        <w:tc>
          <w:tcPr>
            <w:tcW w:w="1877" w:type="dxa"/>
            <w:shd w:val="clear" w:color="auto" w:fill="auto"/>
          </w:tcPr>
          <w:p w:rsidR="005F67DA" w:rsidRPr="00A74D92" w:rsidRDefault="005F67DA" w:rsidP="004757FB">
            <w:pPr>
              <w:spacing w:after="0" w:line="240" w:lineRule="auto"/>
              <w:rPr>
                <w:rFonts w:ascii="Times New Roman" w:eastAsia="Times New Roman" w:hAnsi="Times New Roman"/>
                <w:sz w:val="20"/>
                <w:szCs w:val="20"/>
                <w:lang w:eastAsia="ru-RU"/>
              </w:rPr>
            </w:pPr>
            <w:r w:rsidRPr="00A74D92">
              <w:rPr>
                <w:rFonts w:ascii="Times New Roman" w:eastAsia="Times New Roman" w:hAnsi="Times New Roman"/>
                <w:sz w:val="20"/>
                <w:szCs w:val="20"/>
                <w:lang w:eastAsia="ru-RU"/>
              </w:rPr>
              <w:t>Вводный инструктаж по т/б.Предмет химии. Вещества.</w:t>
            </w:r>
          </w:p>
          <w:p w:rsidR="005F67DA" w:rsidRPr="00A74D92" w:rsidRDefault="005F67DA" w:rsidP="004757FB">
            <w:pPr>
              <w:spacing w:after="0" w:line="240" w:lineRule="auto"/>
              <w:rPr>
                <w:rFonts w:ascii="Times New Roman" w:hAnsi="Times New Roman"/>
                <w:b/>
                <w:sz w:val="20"/>
                <w:szCs w:val="20"/>
              </w:rPr>
            </w:pPr>
          </w:p>
        </w:tc>
        <w:tc>
          <w:tcPr>
            <w:tcW w:w="2801" w:type="dxa"/>
            <w:shd w:val="clear" w:color="auto" w:fill="auto"/>
          </w:tcPr>
          <w:p w:rsidR="005F67DA" w:rsidRPr="00A74D92" w:rsidRDefault="005F67DA" w:rsidP="004757FB">
            <w:pPr>
              <w:pStyle w:val="Default"/>
              <w:rPr>
                <w:b/>
                <w:lang w:eastAsia="ru-RU"/>
              </w:rPr>
            </w:pPr>
            <w:r w:rsidRPr="00A74D92">
              <w:rPr>
                <w:color w:val="auto"/>
                <w:sz w:val="20"/>
                <w:szCs w:val="20"/>
              </w:rPr>
              <w:t xml:space="preserve">Предмет химии. Методы познания вхимии: наблюдение, эксперимент, моделирование. Источники химическойинформации, ее получение, анализ ипредставление его результатов. </w:t>
            </w: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 xml:space="preserve"> Коллекция стеклянной химической посуды.</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Коллекция материалов и изделий из них на основе алюминия.</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p w:rsidR="005F67DA" w:rsidRPr="00A74D92" w:rsidRDefault="005F67DA" w:rsidP="004757FB">
            <w:pPr>
              <w:autoSpaceDE w:val="0"/>
              <w:autoSpaceDN w:val="0"/>
              <w:adjustRightInd w:val="0"/>
              <w:spacing w:after="0" w:line="240" w:lineRule="auto"/>
              <w:rPr>
                <w:rFonts w:ascii="Times New Roman" w:hAnsi="Times New Roman"/>
                <w:b/>
                <w:sz w:val="24"/>
                <w:szCs w:val="24"/>
                <w:lang w:eastAsia="ru-RU"/>
              </w:rPr>
            </w:pPr>
            <w:r w:rsidRPr="00A74D92">
              <w:rPr>
                <w:rFonts w:ascii="Times New Roman" w:hAnsi="Times New Roman"/>
                <w:b/>
                <w:bCs/>
                <w:sz w:val="20"/>
                <w:szCs w:val="20"/>
              </w:rPr>
              <w:t>Л-</w:t>
            </w:r>
            <w:r w:rsidRPr="00A74D92">
              <w:rPr>
                <w:rFonts w:ascii="Times New Roman" w:hAnsi="Times New Roman"/>
                <w:sz w:val="20"/>
                <w:szCs w:val="20"/>
              </w:rPr>
              <w:t>1.Наблюдения за изменениями, происходящими с горящей свечой, и их описание.</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и сравнение предметов изучения естественнонаучных дисциплин, в том числе химии.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Характеристика основных методов изучения естественнонаучных дисциплин.</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Различение тела и вещества.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«свойства веществ».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свойств веществ.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Выполнение непосредственных наблюдений и анализсвойств веществ и явлений, происходящих с веществами,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 соблюдением правил техники безопасности.</w:t>
            </w:r>
          </w:p>
          <w:p w:rsidR="005F67DA" w:rsidRPr="00A74D92" w:rsidRDefault="005F67DA" w:rsidP="004757FB">
            <w:pPr>
              <w:spacing w:after="0" w:line="240" w:lineRule="auto"/>
              <w:rPr>
                <w:rFonts w:ascii="Times New Roman" w:hAnsi="Times New Roman"/>
                <w:b/>
                <w:color w:val="70AD47" w:themeColor="accent6"/>
                <w:sz w:val="20"/>
                <w:szCs w:val="20"/>
                <w:lang w:eastAsia="ru-RU"/>
              </w:rPr>
            </w:pPr>
            <w:r w:rsidRPr="00A74D92">
              <w:rPr>
                <w:rFonts w:ascii="Times New Roman" w:hAnsi="Times New Roman"/>
                <w:sz w:val="20"/>
                <w:szCs w:val="20"/>
                <w:lang w:eastAsia="ru-RU"/>
              </w:rPr>
              <w:t>Оформление отчета, включающего описание наблюдения, его результатов, выводов.</w:t>
            </w:r>
          </w:p>
        </w:tc>
        <w:tc>
          <w:tcPr>
            <w:tcW w:w="1100" w:type="dxa"/>
          </w:tcPr>
          <w:p w:rsidR="005F67DA" w:rsidRPr="00A74D92" w:rsidRDefault="005F67DA" w:rsidP="004757FB">
            <w:pPr>
              <w:spacing w:after="0" w:line="240" w:lineRule="auto"/>
              <w:jc w:val="both"/>
              <w:rPr>
                <w:rFonts w:ascii="Times New Roman" w:hAnsi="Times New Roman"/>
                <w:b/>
                <w:sz w:val="24"/>
                <w:szCs w:val="24"/>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6" w:type="dxa"/>
          </w:tcPr>
          <w:p w:rsidR="005F67DA" w:rsidRPr="00A74D92" w:rsidRDefault="005F67DA" w:rsidP="004757FB">
            <w:pPr>
              <w:spacing w:after="0" w:line="240" w:lineRule="auto"/>
              <w:jc w:val="center"/>
              <w:rPr>
                <w:rFonts w:ascii="Times New Roman" w:hAnsi="Times New Roman"/>
                <w:b/>
                <w:sz w:val="20"/>
                <w:szCs w:val="20"/>
              </w:rPr>
            </w:pPr>
          </w:p>
        </w:tc>
      </w:tr>
      <w:tr w:rsidR="005F67DA" w:rsidRPr="00A74D92" w:rsidTr="004757FB">
        <w:trPr>
          <w:trHeight w:val="2113"/>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2/2</w:t>
            </w:r>
          </w:p>
        </w:tc>
        <w:tc>
          <w:tcPr>
            <w:tcW w:w="1877" w:type="dxa"/>
            <w:shd w:val="clear" w:color="auto" w:fill="auto"/>
          </w:tcPr>
          <w:p w:rsidR="005F67DA" w:rsidRPr="00A74D92" w:rsidRDefault="005F67DA" w:rsidP="004757FB">
            <w:pPr>
              <w:autoSpaceDE w:val="0"/>
              <w:autoSpaceDN w:val="0"/>
              <w:adjustRightInd w:val="0"/>
              <w:spacing w:after="0" w:line="240" w:lineRule="auto"/>
              <w:jc w:val="both"/>
              <w:rPr>
                <w:rFonts w:ascii="Times New Roman" w:hAnsi="Times New Roman"/>
                <w:sz w:val="20"/>
                <w:szCs w:val="20"/>
              </w:rPr>
            </w:pPr>
            <w:r w:rsidRPr="00A74D92">
              <w:rPr>
                <w:rFonts w:ascii="Times New Roman" w:hAnsi="Times New Roman"/>
                <w:bCs/>
                <w:sz w:val="20"/>
                <w:szCs w:val="20"/>
              </w:rPr>
              <w:t xml:space="preserve">Практическая работа </w:t>
            </w:r>
            <w:r w:rsidRPr="00A74D92">
              <w:rPr>
                <w:rFonts w:ascii="Times New Roman" w:hAnsi="Times New Roman"/>
                <w:sz w:val="20"/>
                <w:szCs w:val="20"/>
              </w:rPr>
              <w:t>№1.</w:t>
            </w:r>
          </w:p>
          <w:p w:rsidR="005F67DA" w:rsidRPr="00A74D92" w:rsidRDefault="005F67DA" w:rsidP="004757FB">
            <w:pPr>
              <w:spacing w:after="0" w:line="240" w:lineRule="auto"/>
              <w:ind w:left="34" w:hanging="34"/>
              <w:rPr>
                <w:rFonts w:ascii="Times New Roman" w:eastAsia="Times New Roman" w:hAnsi="Times New Roman"/>
                <w:sz w:val="20"/>
                <w:szCs w:val="20"/>
                <w:lang w:eastAsia="ru-RU"/>
              </w:rPr>
            </w:pPr>
            <w:r w:rsidRPr="00A74D92">
              <w:rPr>
                <w:rFonts w:ascii="Times New Roman" w:eastAsia="Times New Roman" w:hAnsi="Times New Roman"/>
                <w:sz w:val="20"/>
                <w:szCs w:val="20"/>
                <w:lang w:eastAsia="ru-RU"/>
              </w:rPr>
              <w:t>Лабораторное оборудование и приемы обращения с ним. Правила</w:t>
            </w:r>
          </w:p>
          <w:p w:rsidR="005F67DA" w:rsidRPr="00A74D92" w:rsidRDefault="005F67DA" w:rsidP="004757FB">
            <w:pPr>
              <w:spacing w:after="0" w:line="240" w:lineRule="auto"/>
              <w:ind w:left="34" w:hanging="34"/>
              <w:rPr>
                <w:rFonts w:ascii="Times New Roman" w:hAnsi="Times New Roman"/>
                <w:sz w:val="20"/>
                <w:szCs w:val="20"/>
              </w:rPr>
            </w:pPr>
            <w:r w:rsidRPr="00A74D92">
              <w:rPr>
                <w:rFonts w:ascii="Times New Roman" w:eastAsia="Times New Roman" w:hAnsi="Times New Roman"/>
                <w:sz w:val="20"/>
                <w:szCs w:val="20"/>
                <w:lang w:eastAsia="ru-RU"/>
              </w:rPr>
              <w:t>безопасной работы в химической лаборатории. Инструктаж по т\б.</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Правила техники безопасности при работе в химическом кабинете. Приемыобращения с лабораторным оборудованием и нагревательными приборами</w:t>
            </w:r>
          </w:p>
        </w:tc>
        <w:tc>
          <w:tcPr>
            <w:tcW w:w="2160" w:type="dxa"/>
          </w:tcPr>
          <w:p w:rsidR="005F67DA" w:rsidRPr="00A74D92" w:rsidRDefault="005F67DA" w:rsidP="004757FB">
            <w:pPr>
              <w:autoSpaceDE w:val="0"/>
              <w:autoSpaceDN w:val="0"/>
              <w:adjustRightInd w:val="0"/>
              <w:spacing w:after="0" w:line="240" w:lineRule="auto"/>
              <w:ind w:left="34" w:hanging="141"/>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Работа с лабораторным оборудованием и нагревательными приборами в соответствии с правилами техникибезопасности.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Выполнение простейших приемов обращения с лабораторным оборудованием: с лабораторным штативом,</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со спиртовкой.</w:t>
            </w:r>
          </w:p>
        </w:tc>
        <w:tc>
          <w:tcPr>
            <w:tcW w:w="1100" w:type="dxa"/>
          </w:tcPr>
          <w:p w:rsidR="005F67DA" w:rsidRPr="00A74D92" w:rsidRDefault="005F67DA" w:rsidP="004757FB">
            <w:pPr>
              <w:autoSpaceDE w:val="0"/>
              <w:autoSpaceDN w:val="0"/>
              <w:adjustRightInd w:val="0"/>
              <w:spacing w:after="0" w:line="240" w:lineRule="auto"/>
              <w:jc w:val="both"/>
              <w:rPr>
                <w:rFonts w:ascii="Times New Roman" w:hAnsi="Times New Roman"/>
                <w:sz w:val="20"/>
                <w:szCs w:val="20"/>
              </w:rPr>
            </w:pPr>
            <w:r w:rsidRPr="00A74D92">
              <w:rPr>
                <w:rFonts w:ascii="Times New Roman" w:hAnsi="Times New Roman"/>
                <w:bCs/>
                <w:sz w:val="20"/>
                <w:szCs w:val="20"/>
              </w:rPr>
              <w:t xml:space="preserve">Практическая работа </w:t>
            </w:r>
            <w:r w:rsidRPr="00A74D92">
              <w:rPr>
                <w:rFonts w:ascii="Times New Roman" w:hAnsi="Times New Roman"/>
                <w:sz w:val="20"/>
                <w:szCs w:val="20"/>
              </w:rPr>
              <w:t>№1.</w:t>
            </w:r>
          </w:p>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6" w:type="dxa"/>
          </w:tcPr>
          <w:p w:rsidR="005F67DA" w:rsidRPr="00A74D92" w:rsidRDefault="005F67DA" w:rsidP="004757FB">
            <w:pPr>
              <w:spacing w:after="0" w:line="240" w:lineRule="auto"/>
              <w:jc w:val="center"/>
              <w:rPr>
                <w:rFonts w:ascii="Times New Roman" w:hAnsi="Times New Roman"/>
                <w:b/>
                <w:sz w:val="20"/>
                <w:szCs w:val="20"/>
              </w:rPr>
            </w:pPr>
          </w:p>
        </w:tc>
      </w:tr>
      <w:tr w:rsidR="005F67DA" w:rsidRPr="00A74D92" w:rsidTr="004757FB">
        <w:trPr>
          <w:trHeight w:val="2096"/>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3/3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Химический элемент.</w:t>
            </w:r>
          </w:p>
        </w:tc>
        <w:tc>
          <w:tcPr>
            <w:tcW w:w="2801" w:type="dxa"/>
            <w:shd w:val="clear" w:color="auto" w:fill="auto"/>
          </w:tcPr>
          <w:p w:rsidR="005F67DA" w:rsidRPr="00A74D92" w:rsidRDefault="005F67DA" w:rsidP="004757FB">
            <w:pPr>
              <w:pStyle w:val="Default"/>
              <w:rPr>
                <w:color w:val="auto"/>
                <w:sz w:val="20"/>
                <w:szCs w:val="20"/>
              </w:rPr>
            </w:pPr>
            <w:r w:rsidRPr="00A74D92">
              <w:rPr>
                <w:color w:val="auto"/>
                <w:sz w:val="20"/>
                <w:szCs w:val="20"/>
                <w:lang w:eastAsia="ru-RU"/>
              </w:rPr>
              <w:t>Химическая символика. Знаки химических элементов, происхождение их названий.</w:t>
            </w:r>
            <w:r w:rsidRPr="00A74D92">
              <w:rPr>
                <w:color w:val="auto"/>
                <w:sz w:val="20"/>
                <w:szCs w:val="20"/>
              </w:rPr>
              <w:t xml:space="preserve"> Понятие о химическом элементе и формахего существования: свободных атомах,простых и сложных веществах.</w:t>
            </w:r>
          </w:p>
          <w:p w:rsidR="005F67DA" w:rsidRPr="00A74D92" w:rsidRDefault="005F67DA" w:rsidP="004757FB">
            <w:pPr>
              <w:spacing w:after="0" w:line="240" w:lineRule="auto"/>
              <w:rPr>
                <w:rFonts w:ascii="Times New Roman" w:hAnsi="Times New Roman"/>
                <w:sz w:val="20"/>
                <w:szCs w:val="20"/>
                <w:lang w:eastAsia="ru-RU"/>
              </w:rPr>
            </w:pPr>
          </w:p>
          <w:p w:rsidR="005F67DA" w:rsidRPr="00A74D92" w:rsidRDefault="005F67DA" w:rsidP="004757FB">
            <w:pPr>
              <w:spacing w:after="0" w:line="240" w:lineRule="auto"/>
              <w:rPr>
                <w:rFonts w:ascii="Times New Roman" w:hAnsi="Times New Roman"/>
                <w:sz w:val="20"/>
                <w:szCs w:val="20"/>
                <w:lang w:eastAsia="ru-RU"/>
              </w:rPr>
            </w:pPr>
          </w:p>
        </w:tc>
        <w:tc>
          <w:tcPr>
            <w:tcW w:w="2160" w:type="dxa"/>
          </w:tcPr>
          <w:p w:rsidR="005F67DA" w:rsidRPr="00A74D92" w:rsidRDefault="005F67DA" w:rsidP="004757FB">
            <w:pPr>
              <w:autoSpaceDE w:val="0"/>
              <w:autoSpaceDN w:val="0"/>
              <w:adjustRightInd w:val="0"/>
              <w:spacing w:after="0" w:line="240" w:lineRule="auto"/>
              <w:ind w:left="34" w:hanging="34"/>
              <w:rPr>
                <w:rFonts w:ascii="Times New Roman" w:hAnsi="Times New Roman"/>
                <w:sz w:val="20"/>
                <w:szCs w:val="20"/>
              </w:rPr>
            </w:pPr>
            <w:r w:rsidRPr="00A74D92">
              <w:rPr>
                <w:rFonts w:ascii="Times New Roman" w:hAnsi="Times New Roman"/>
                <w:b/>
                <w:sz w:val="20"/>
                <w:szCs w:val="20"/>
                <w:lang w:eastAsia="ru-RU"/>
              </w:rPr>
              <w:t xml:space="preserve">Д. </w:t>
            </w:r>
            <w:r w:rsidRPr="00A74D92">
              <w:rPr>
                <w:rFonts w:ascii="Times New Roman" w:hAnsi="Times New Roman"/>
                <w:sz w:val="20"/>
                <w:szCs w:val="20"/>
              </w:rPr>
              <w:t>Образцы простых и сложных веществ.</w:t>
            </w:r>
          </w:p>
          <w:p w:rsidR="005F67DA" w:rsidRPr="00A74D92" w:rsidRDefault="005F67DA" w:rsidP="004757FB">
            <w:pPr>
              <w:autoSpaceDE w:val="0"/>
              <w:autoSpaceDN w:val="0"/>
              <w:adjustRightInd w:val="0"/>
              <w:spacing w:after="0" w:line="240" w:lineRule="auto"/>
              <w:ind w:left="34" w:hanging="141"/>
              <w:rPr>
                <w:rFonts w:ascii="Times New Roman" w:hAnsi="Times New Roman"/>
                <w:b/>
                <w:sz w:val="20"/>
                <w:szCs w:val="20"/>
                <w:lang w:eastAsia="ru-RU"/>
              </w:rPr>
            </w:pPr>
          </w:p>
          <w:p w:rsidR="005F67DA" w:rsidRPr="00A74D92" w:rsidRDefault="005F67DA" w:rsidP="004757FB">
            <w:pPr>
              <w:autoSpaceDE w:val="0"/>
              <w:autoSpaceDN w:val="0"/>
              <w:adjustRightInd w:val="0"/>
              <w:spacing w:after="0" w:line="240" w:lineRule="auto"/>
              <w:ind w:left="34" w:hanging="141"/>
              <w:rPr>
                <w:rFonts w:ascii="Times New Roman" w:hAnsi="Times New Roman"/>
                <w:b/>
                <w:sz w:val="20"/>
                <w:szCs w:val="20"/>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«атом», «молекула», «химический элемент», «вещество», «простое вещество», «сложное вещество».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Классификация веществ по составу: простые и сложные.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Различение химического элемента и  простого вещества.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форм существования химических элементов.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«химический знак, или символ», «коэффициенты», «индексы».</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Использование знакового моделирования.</w:t>
            </w:r>
          </w:p>
        </w:tc>
        <w:tc>
          <w:tcPr>
            <w:tcW w:w="1100" w:type="dxa"/>
          </w:tcPr>
          <w:p w:rsidR="005F67DA" w:rsidRPr="00A74D92" w:rsidRDefault="005F67DA" w:rsidP="004757FB">
            <w:pPr>
              <w:spacing w:after="0" w:line="240" w:lineRule="auto"/>
              <w:jc w:val="center"/>
              <w:rPr>
                <w:rFonts w:ascii="Times New Roman" w:hAnsi="Times New Roman"/>
                <w:b/>
                <w:sz w:val="20"/>
                <w:szCs w:val="20"/>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6" w:type="dxa"/>
          </w:tcPr>
          <w:p w:rsidR="005F67DA" w:rsidRPr="00A74D92" w:rsidRDefault="005F67DA" w:rsidP="004757FB">
            <w:pPr>
              <w:spacing w:after="0" w:line="240" w:lineRule="auto"/>
              <w:jc w:val="center"/>
              <w:rPr>
                <w:rFonts w:ascii="Times New Roman" w:hAnsi="Times New Roman"/>
                <w:b/>
                <w:sz w:val="20"/>
                <w:szCs w:val="20"/>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 xml:space="preserve">4/4 </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Периодическая система химических элементов Д.И. Менделеева. </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F67DA" w:rsidRPr="00A74D92" w:rsidRDefault="005F67DA" w:rsidP="004757FB">
            <w:pPr>
              <w:spacing w:after="0" w:line="240" w:lineRule="auto"/>
              <w:rPr>
                <w:rFonts w:ascii="Times New Roman" w:hAnsi="Times New Roman"/>
                <w:sz w:val="20"/>
                <w:szCs w:val="20"/>
              </w:rPr>
            </w:pPr>
          </w:p>
          <w:p w:rsidR="005F67DA" w:rsidRPr="00A74D92" w:rsidRDefault="005F67DA" w:rsidP="004757FB">
            <w:pPr>
              <w:spacing w:after="0" w:line="240" w:lineRule="auto"/>
              <w:rPr>
                <w:rFonts w:ascii="Times New Roman" w:hAnsi="Times New Roman"/>
                <w:b/>
                <w:sz w:val="20"/>
                <w:szCs w:val="20"/>
                <w:lang w:eastAsia="ru-RU"/>
              </w:rPr>
            </w:pPr>
          </w:p>
        </w:tc>
        <w:tc>
          <w:tcPr>
            <w:tcW w:w="2160" w:type="dxa"/>
          </w:tcPr>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Периодическая система химических элементов Д. И. Менделеева (различные формы).</w:t>
            </w:r>
          </w:p>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jc w:val="both"/>
              <w:rPr>
                <w:rFonts w:ascii="Times New Roman" w:hAnsi="Times New Roman"/>
                <w:sz w:val="20"/>
                <w:szCs w:val="20"/>
                <w:lang w:eastAsia="ru-RU"/>
              </w:rPr>
            </w:pPr>
            <w:r w:rsidRPr="00A74D92">
              <w:rPr>
                <w:rFonts w:ascii="Times New Roman" w:hAnsi="Times New Roman"/>
                <w:sz w:val="20"/>
                <w:szCs w:val="20"/>
                <w:lang w:eastAsia="ru-RU"/>
              </w:rPr>
              <w:t>Описание табличной формы Периодической системы</w:t>
            </w:r>
          </w:p>
          <w:p w:rsidR="005F67DA" w:rsidRPr="00A74D92" w:rsidRDefault="005F67DA" w:rsidP="004757FB">
            <w:pPr>
              <w:spacing w:after="0" w:line="240" w:lineRule="auto"/>
              <w:jc w:val="both"/>
              <w:rPr>
                <w:rFonts w:ascii="Times New Roman" w:hAnsi="Times New Roman"/>
                <w:sz w:val="20"/>
                <w:szCs w:val="20"/>
                <w:lang w:eastAsia="ru-RU"/>
              </w:rPr>
            </w:pPr>
            <w:r w:rsidRPr="00A74D92">
              <w:rPr>
                <w:rFonts w:ascii="Times New Roman" w:hAnsi="Times New Roman"/>
                <w:sz w:val="20"/>
                <w:szCs w:val="20"/>
                <w:lang w:eastAsia="ru-RU"/>
              </w:rPr>
              <w:t>химических элементов Д. И. Менделеева.</w:t>
            </w:r>
          </w:p>
          <w:p w:rsidR="005F67DA" w:rsidRPr="00A74D92" w:rsidRDefault="005F67DA" w:rsidP="004757FB">
            <w:pPr>
              <w:spacing w:after="0" w:line="240" w:lineRule="auto"/>
              <w:jc w:val="both"/>
              <w:rPr>
                <w:rFonts w:ascii="Times New Roman" w:hAnsi="Times New Roman"/>
                <w:sz w:val="20"/>
                <w:szCs w:val="20"/>
                <w:lang w:eastAsia="ru-RU"/>
              </w:rPr>
            </w:pPr>
            <w:r w:rsidRPr="00A74D92">
              <w:rPr>
                <w:rFonts w:ascii="Times New Roman" w:hAnsi="Times New Roman"/>
                <w:sz w:val="20"/>
                <w:szCs w:val="20"/>
                <w:lang w:eastAsia="ru-RU"/>
              </w:rPr>
              <w:t>Описание положения элемента в таблице</w:t>
            </w:r>
          </w:p>
          <w:p w:rsidR="005F67DA" w:rsidRPr="00A74D92" w:rsidRDefault="005F67DA" w:rsidP="004757FB">
            <w:pPr>
              <w:spacing w:after="0" w:line="240" w:lineRule="auto"/>
              <w:jc w:val="both"/>
              <w:rPr>
                <w:rFonts w:ascii="Times New Roman" w:hAnsi="Times New Roman"/>
                <w:sz w:val="20"/>
                <w:szCs w:val="20"/>
                <w:lang w:eastAsia="ru-RU"/>
              </w:rPr>
            </w:pPr>
            <w:r w:rsidRPr="00A74D92">
              <w:rPr>
                <w:rFonts w:ascii="Times New Roman" w:hAnsi="Times New Roman"/>
                <w:sz w:val="20"/>
                <w:szCs w:val="20"/>
                <w:lang w:eastAsia="ru-RU"/>
              </w:rPr>
              <w:t>Д. И. Менделеева.</w:t>
            </w:r>
          </w:p>
          <w:p w:rsidR="005F67DA" w:rsidRPr="00A74D92" w:rsidRDefault="005F67DA" w:rsidP="004757FB">
            <w:pPr>
              <w:spacing w:after="0" w:line="240" w:lineRule="auto"/>
              <w:jc w:val="both"/>
              <w:rPr>
                <w:rFonts w:ascii="Times New Roman" w:hAnsi="Times New Roman"/>
                <w:color w:val="70AD47" w:themeColor="accent6"/>
                <w:sz w:val="20"/>
                <w:szCs w:val="20"/>
                <w:lang w:eastAsia="ru-RU"/>
              </w:rPr>
            </w:pPr>
            <w:r w:rsidRPr="00A74D92">
              <w:rPr>
                <w:rFonts w:ascii="Times New Roman" w:hAnsi="Times New Roman"/>
                <w:sz w:val="20"/>
                <w:szCs w:val="20"/>
                <w:lang w:eastAsia="ru-RU"/>
              </w:rPr>
              <w:t>Использование знакового моделирования</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5" w:type="dxa"/>
          </w:tcPr>
          <w:p w:rsidR="005F67DA" w:rsidRPr="00A74D92" w:rsidRDefault="005F67DA" w:rsidP="004757FB">
            <w:pPr>
              <w:spacing w:after="0" w:line="240" w:lineRule="auto"/>
              <w:jc w:val="center"/>
              <w:rPr>
                <w:rFonts w:ascii="Times New Roman" w:hAnsi="Times New Roman"/>
                <w:b/>
                <w:sz w:val="24"/>
                <w:szCs w:val="24"/>
              </w:rPr>
            </w:pPr>
          </w:p>
        </w:tc>
        <w:tc>
          <w:tcPr>
            <w:tcW w:w="816" w:type="dxa"/>
          </w:tcPr>
          <w:p w:rsidR="005F67DA" w:rsidRPr="00A74D92" w:rsidRDefault="005F67DA" w:rsidP="004757FB">
            <w:pPr>
              <w:spacing w:after="0" w:line="240" w:lineRule="auto"/>
              <w:jc w:val="center"/>
              <w:rPr>
                <w:rFonts w:ascii="Times New Roman" w:hAnsi="Times New Roman"/>
                <w:b/>
                <w:sz w:val="24"/>
                <w:szCs w:val="24"/>
              </w:rPr>
            </w:pPr>
          </w:p>
        </w:tc>
      </w:tr>
      <w:tr w:rsidR="005F67DA" w:rsidRPr="00A74D92" w:rsidTr="004757FB">
        <w:trPr>
          <w:trHeight w:val="1923"/>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5/5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Химические формулы.</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Химические формулы. Индексы, коэффициенты. Относительные атомная и молекулярная массы. </w:t>
            </w:r>
          </w:p>
          <w:p w:rsidR="005F67DA" w:rsidRPr="00A74D92" w:rsidRDefault="005F67DA" w:rsidP="004757FB">
            <w:pPr>
              <w:spacing w:after="0" w:line="240" w:lineRule="auto"/>
              <w:rPr>
                <w:rFonts w:ascii="Times New Roman" w:hAnsi="Times New Roman"/>
                <w:color w:val="FF0000"/>
                <w:sz w:val="20"/>
                <w:szCs w:val="20"/>
              </w:rPr>
            </w:pPr>
            <w:r w:rsidRPr="00A74D92">
              <w:rPr>
                <w:rFonts w:ascii="Times New Roman" w:hAnsi="Times New Roman"/>
                <w:sz w:val="20"/>
                <w:szCs w:val="20"/>
              </w:rPr>
              <w:t>Проведениерасчетов массовой доли химическогоэлемента в веществе на основе его формулы</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«химическая формула», «относительная атомная масса», «относительная молекулярная масса», «массовая доля элемента».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Вычисление относительной молекулярной массы вещества.</w:t>
            </w:r>
          </w:p>
          <w:p w:rsidR="005F67DA" w:rsidRPr="00A74D92" w:rsidRDefault="005F67DA" w:rsidP="004757FB">
            <w:pPr>
              <w:pStyle w:val="Default"/>
              <w:rPr>
                <w:rFonts w:eastAsia="Calibri"/>
                <w:color w:val="auto"/>
                <w:sz w:val="20"/>
                <w:szCs w:val="20"/>
              </w:rPr>
            </w:pPr>
            <w:r w:rsidRPr="00A74D92">
              <w:rPr>
                <w:rFonts w:eastAsia="Calibri"/>
                <w:color w:val="auto"/>
                <w:sz w:val="20"/>
                <w:szCs w:val="20"/>
              </w:rPr>
              <w:t>Вычисление массовой доли химического элемента по формуле соединения.</w:t>
            </w:r>
          </w:p>
          <w:p w:rsidR="005F67DA" w:rsidRPr="00A74D92" w:rsidRDefault="005F67DA" w:rsidP="004757FB">
            <w:pPr>
              <w:spacing w:after="0" w:line="240" w:lineRule="auto"/>
              <w:jc w:val="both"/>
              <w:rPr>
                <w:rFonts w:ascii="Times New Roman" w:hAnsi="Times New Roman"/>
                <w:color w:val="70AD47" w:themeColor="accent6"/>
                <w:sz w:val="24"/>
                <w:szCs w:val="24"/>
                <w:lang w:eastAsia="ru-RU"/>
              </w:rPr>
            </w:pP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spacing w:after="0" w:line="240" w:lineRule="auto"/>
              <w:jc w:val="center"/>
              <w:rPr>
                <w:rFonts w:ascii="Times New Roman" w:hAnsi="Times New Roman"/>
                <w:b/>
                <w:sz w:val="24"/>
                <w:szCs w:val="24"/>
              </w:rPr>
            </w:pPr>
          </w:p>
        </w:tc>
        <w:tc>
          <w:tcPr>
            <w:tcW w:w="816" w:type="dxa"/>
          </w:tcPr>
          <w:p w:rsidR="005F67DA" w:rsidRPr="00A74D92" w:rsidRDefault="005F67DA" w:rsidP="004757FB">
            <w:pPr>
              <w:spacing w:after="0" w:line="240" w:lineRule="auto"/>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6/6</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Вычисления по химической формуле. </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Химические формулы. Индексы и коэффициенты. Относительные атомная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 молекулярная массы. Проведениерасчетов массовой доли химического</w:t>
            </w:r>
          </w:p>
          <w:p w:rsidR="005F67DA" w:rsidRPr="00A74D92" w:rsidRDefault="005F67DA" w:rsidP="004757FB">
            <w:pPr>
              <w:spacing w:after="0" w:line="240" w:lineRule="auto"/>
              <w:rPr>
                <w:rFonts w:ascii="Times New Roman" w:hAnsi="Times New Roman"/>
                <w:color w:val="FF0000"/>
                <w:sz w:val="20"/>
                <w:szCs w:val="20"/>
              </w:rPr>
            </w:pPr>
            <w:r w:rsidRPr="00A74D92">
              <w:rPr>
                <w:rFonts w:ascii="Times New Roman" w:hAnsi="Times New Roman"/>
                <w:sz w:val="20"/>
                <w:szCs w:val="20"/>
              </w:rPr>
              <w:t>элемента в веществе на основе его формулы</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pStyle w:val="Default"/>
              <w:rPr>
                <w:rFonts w:eastAsia="Calibri"/>
                <w:color w:val="auto"/>
                <w:sz w:val="20"/>
                <w:szCs w:val="20"/>
              </w:rPr>
            </w:pPr>
            <w:r w:rsidRPr="00A74D92">
              <w:rPr>
                <w:rFonts w:eastAsia="Calibri"/>
                <w:color w:val="auto"/>
                <w:sz w:val="20"/>
                <w:szCs w:val="20"/>
              </w:rPr>
              <w:t>Вычисление массовой доли химического элемента по формуле соединения.</w:t>
            </w:r>
          </w:p>
          <w:p w:rsidR="005F67DA" w:rsidRPr="00A74D92" w:rsidRDefault="005F67DA" w:rsidP="004757FB">
            <w:pPr>
              <w:pStyle w:val="Default"/>
              <w:rPr>
                <w:rStyle w:val="32pt"/>
                <w:rFonts w:ascii="Times New Roman" w:hAnsi="Times New Roman"/>
                <w:bCs w:val="0"/>
                <w:color w:val="auto"/>
                <w:sz w:val="20"/>
                <w:szCs w:val="20"/>
              </w:rPr>
            </w:pPr>
            <w:r w:rsidRPr="00A74D92">
              <w:rPr>
                <w:rFonts w:eastAsia="Calibri"/>
                <w:color w:val="auto"/>
                <w:sz w:val="20"/>
                <w:szCs w:val="20"/>
              </w:rPr>
              <w:t>Установление простейшей формулы вещества по массовым долям химических элементов.</w:t>
            </w:r>
          </w:p>
          <w:p w:rsidR="005F67DA" w:rsidRPr="00A74D92" w:rsidRDefault="005F67DA" w:rsidP="004757FB">
            <w:pPr>
              <w:spacing w:after="0" w:line="240" w:lineRule="auto"/>
              <w:jc w:val="center"/>
              <w:rPr>
                <w:rFonts w:ascii="Times New Roman" w:hAnsi="Times New Roman"/>
                <w:b/>
                <w:sz w:val="24"/>
                <w:szCs w:val="24"/>
                <w:lang w:eastAsia="ru-RU"/>
              </w:rPr>
            </w:pP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spacing w:after="0" w:line="240" w:lineRule="auto"/>
              <w:jc w:val="center"/>
              <w:rPr>
                <w:rFonts w:ascii="Times New Roman" w:hAnsi="Times New Roman"/>
                <w:b/>
                <w:sz w:val="20"/>
                <w:szCs w:val="20"/>
              </w:rPr>
            </w:pPr>
          </w:p>
        </w:tc>
        <w:tc>
          <w:tcPr>
            <w:tcW w:w="815" w:type="dxa"/>
          </w:tcPr>
          <w:p w:rsidR="005F67DA" w:rsidRPr="00A74D92" w:rsidRDefault="005F67DA" w:rsidP="004757FB">
            <w:pPr>
              <w:spacing w:after="0" w:line="240" w:lineRule="auto"/>
              <w:jc w:val="center"/>
              <w:rPr>
                <w:rFonts w:ascii="Times New Roman" w:hAnsi="Times New Roman"/>
                <w:b/>
                <w:sz w:val="24"/>
                <w:szCs w:val="24"/>
              </w:rPr>
            </w:pPr>
          </w:p>
        </w:tc>
        <w:tc>
          <w:tcPr>
            <w:tcW w:w="816" w:type="dxa"/>
          </w:tcPr>
          <w:p w:rsidR="005F67DA" w:rsidRPr="00A74D92" w:rsidRDefault="005F67DA" w:rsidP="004757FB">
            <w:pPr>
              <w:spacing w:after="0" w:line="240" w:lineRule="auto"/>
              <w:jc w:val="center"/>
              <w:rPr>
                <w:rFonts w:ascii="Times New Roman" w:hAnsi="Times New Roman"/>
                <w:b/>
                <w:sz w:val="24"/>
                <w:szCs w:val="24"/>
              </w:rPr>
            </w:pPr>
          </w:p>
        </w:tc>
      </w:tr>
      <w:tr w:rsidR="005F67DA" w:rsidRPr="00A74D92" w:rsidTr="004757FB">
        <w:trPr>
          <w:trHeight w:val="312"/>
        </w:trPr>
        <w:tc>
          <w:tcPr>
            <w:tcW w:w="16302" w:type="dxa"/>
            <w:gridSpan w:val="9"/>
            <w:shd w:val="clear" w:color="auto" w:fill="auto"/>
          </w:tcPr>
          <w:p w:rsidR="005F67DA" w:rsidRPr="00A74D92" w:rsidRDefault="005F67DA" w:rsidP="004757FB">
            <w:pPr>
              <w:spacing w:after="0" w:line="240" w:lineRule="auto"/>
              <w:jc w:val="center"/>
              <w:rPr>
                <w:rFonts w:ascii="Times New Roman" w:hAnsi="Times New Roman"/>
                <w:b/>
                <w:sz w:val="24"/>
                <w:szCs w:val="24"/>
              </w:rPr>
            </w:pPr>
            <w:r w:rsidRPr="00A74D92">
              <w:rPr>
                <w:rFonts w:ascii="Times New Roman" w:hAnsi="Times New Roman"/>
                <w:b/>
                <w:sz w:val="20"/>
                <w:szCs w:val="20"/>
              </w:rPr>
              <w:t>Тема 1. Атомы химических элементов (9 часов)</w:t>
            </w: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1/7</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Основные сведения о строении атомов.</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Атомы как форма существования химических элементов. Основные сведенияо строении атомов.</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Состав атомных ядер: протоны, нейтроны.</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Относительная атомная масса. Взаимосвязь понятий «протон», «нейтрон»,</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«относительная атомная масса».Изменение числа протонов в ядреатома — образование новых химических элементов.</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 xml:space="preserve">Изменение числа нейтронов в </w:t>
            </w:r>
            <w:r w:rsidRPr="00A74D92">
              <w:rPr>
                <w:rFonts w:ascii="Times New Roman" w:hAnsi="Times New Roman"/>
                <w:sz w:val="20"/>
                <w:szCs w:val="20"/>
              </w:rPr>
              <w:lastRenderedPageBreak/>
              <w:t>ядреатома — образование изотопов. Современное определение понятия «химический элемент». Изотопы как разновидности атомов одного химическогоэлемента.</w:t>
            </w:r>
          </w:p>
        </w:tc>
        <w:tc>
          <w:tcPr>
            <w:tcW w:w="2160" w:type="dxa"/>
          </w:tcPr>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lastRenderedPageBreak/>
              <w:t>Д.</w:t>
            </w:r>
            <w:r w:rsidRPr="00A74D92">
              <w:rPr>
                <w:rFonts w:ascii="Times New Roman" w:hAnsi="Times New Roman"/>
                <w:sz w:val="20"/>
                <w:szCs w:val="20"/>
              </w:rPr>
              <w:t xml:space="preserve">Модели атомов химических элементов. </w:t>
            </w:r>
          </w:p>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p>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p>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p>
          <w:p w:rsidR="005F67DA" w:rsidRPr="00A74D92" w:rsidRDefault="005F67DA" w:rsidP="004757FB">
            <w:pPr>
              <w:tabs>
                <w:tab w:val="left" w:pos="459"/>
              </w:tabs>
              <w:autoSpaceDE w:val="0"/>
              <w:autoSpaceDN w:val="0"/>
              <w:adjustRightInd w:val="0"/>
              <w:spacing w:after="0" w:line="240" w:lineRule="auto"/>
              <w:jc w:val="both"/>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jc w:val="both"/>
              <w:rPr>
                <w:rFonts w:ascii="Times New Roman" w:hAnsi="Times New Roman"/>
                <w:sz w:val="20"/>
                <w:szCs w:val="20"/>
                <w:lang w:eastAsia="ru-RU"/>
              </w:rPr>
            </w:pPr>
            <w:r w:rsidRPr="00A74D92">
              <w:rPr>
                <w:rFonts w:ascii="Times New Roman" w:hAnsi="Times New Roman"/>
                <w:sz w:val="20"/>
                <w:szCs w:val="20"/>
                <w:lang w:eastAsia="ru-RU"/>
              </w:rPr>
              <w:t>Определения понятий «протон», «нейтрон», «электрон», «химический элемент», «массовое число», «изотоп».</w:t>
            </w:r>
          </w:p>
          <w:p w:rsidR="005F67DA" w:rsidRPr="00A74D92" w:rsidRDefault="005F67DA" w:rsidP="004757FB">
            <w:pPr>
              <w:spacing w:after="0" w:line="240" w:lineRule="auto"/>
              <w:jc w:val="both"/>
              <w:rPr>
                <w:rFonts w:ascii="Times New Roman" w:hAnsi="Times New Roman"/>
                <w:sz w:val="20"/>
                <w:szCs w:val="20"/>
                <w:lang w:eastAsia="ru-RU"/>
              </w:rPr>
            </w:pPr>
            <w:r w:rsidRPr="00A74D92">
              <w:rPr>
                <w:rFonts w:ascii="Times New Roman" w:hAnsi="Times New Roman"/>
                <w:sz w:val="20"/>
                <w:szCs w:val="20"/>
                <w:lang w:eastAsia="ru-RU"/>
              </w:rPr>
              <w:t>Описание состава атомов элементов № 1—20 в таблице Д. И. Менделеева.</w:t>
            </w:r>
          </w:p>
          <w:p w:rsidR="005F67DA" w:rsidRPr="00A74D92" w:rsidRDefault="005F67DA" w:rsidP="004757FB">
            <w:pPr>
              <w:spacing w:after="0" w:line="240" w:lineRule="auto"/>
              <w:jc w:val="both"/>
              <w:rPr>
                <w:rFonts w:ascii="Times New Roman" w:hAnsi="Times New Roman"/>
                <w:color w:val="70AD47" w:themeColor="accent6"/>
                <w:sz w:val="24"/>
                <w:szCs w:val="24"/>
                <w:lang w:eastAsia="ru-RU"/>
              </w:rPr>
            </w:pPr>
            <w:r w:rsidRPr="00A74D92">
              <w:rPr>
                <w:rFonts w:ascii="Times New Roman" w:hAnsi="Times New Roman"/>
                <w:sz w:val="20"/>
                <w:szCs w:val="20"/>
                <w:lang w:eastAsia="ru-RU"/>
              </w:rPr>
              <w:t>Получение химической информации из различныхисточников.</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2/8</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Электроны. Строение электронных оболочек атомов химических элементов №№ 1-20.</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Электроны. Строение электронныхуровней атомов химических элементов</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малых периодов. Понятие о завершенном электронном уровне.</w:t>
            </w:r>
          </w:p>
        </w:tc>
        <w:tc>
          <w:tcPr>
            <w:tcW w:w="2160" w:type="dxa"/>
          </w:tcPr>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Периодическая система химических элементов Д. И. Менделеева.</w:t>
            </w:r>
          </w:p>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«электронный слой», «энергетический уровень».</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Составление схем распределения электронов по электронным слоям в электронной оболочке атомов</w:t>
            </w:r>
            <w:r w:rsidRPr="00A74D92">
              <w:rPr>
                <w:rFonts w:ascii="Times New Roman" w:hAnsi="Times New Roman"/>
                <w:sz w:val="20"/>
                <w:szCs w:val="20"/>
              </w:rPr>
              <w:t>химических элементов №№ 1-20</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3/9</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Изменение свойств элементов в периодической таблице.</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Периодическая система химическихэлементов Д. И. Менделеева и строение атомов: физический смысл порядкового номера элемента, номера группы, номера периода.</w:t>
            </w:r>
          </w:p>
        </w:tc>
        <w:tc>
          <w:tcPr>
            <w:tcW w:w="2160" w:type="dxa"/>
          </w:tcPr>
          <w:p w:rsidR="005F67DA" w:rsidRPr="00A74D92" w:rsidRDefault="005F67DA" w:rsidP="004757FB">
            <w:pPr>
              <w:tabs>
                <w:tab w:val="left" w:pos="459"/>
              </w:tabs>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 xml:space="preserve">Периодическая система химических элементов Д. И. Менделеева </w:t>
            </w:r>
          </w:p>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Периодическая система химических элементов Д. И. Менделеева и строение атомов: физический смысл </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порядкового номера элемента, номера группы, номера периода.</w:t>
            </w:r>
          </w:p>
          <w:p w:rsidR="005F67DA" w:rsidRPr="00A74D92" w:rsidRDefault="005F67DA" w:rsidP="004757FB">
            <w:pPr>
              <w:spacing w:after="0" w:line="240" w:lineRule="auto"/>
              <w:rPr>
                <w:rFonts w:ascii="Times New Roman" w:hAnsi="Times New Roman"/>
                <w:color w:val="70AD47" w:themeColor="accent6"/>
                <w:sz w:val="24"/>
                <w:szCs w:val="24"/>
                <w:lang w:eastAsia="ru-RU"/>
              </w:rPr>
            </w:pP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4/10</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Ионы. Ионная химическая связь.</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Изменение числа электронов на внешнем электронном уровне атома химического элемента — образование положительных и отрицательных ионов.</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Ионы, образованные атомами металлови неметаллов. Причины изменения металлических и неметаллических</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свойств в периодах и группах. Образование бинарных соединений. Понятиеоб ионной связи. Схемы образования</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ионной связи.</w:t>
            </w: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 xml:space="preserve"> Модели кристаллических решеток ионных соединений.</w:t>
            </w:r>
          </w:p>
          <w:p w:rsidR="005F67DA" w:rsidRPr="00A74D92" w:rsidRDefault="005F67DA" w:rsidP="004757FB">
            <w:pPr>
              <w:spacing w:after="0" w:line="240" w:lineRule="auto"/>
              <w:rPr>
                <w:rFonts w:ascii="Times New Roman" w:hAnsi="Times New Roman"/>
                <w:b/>
                <w:sz w:val="20"/>
                <w:szCs w:val="20"/>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«ионная связь», «ионы».</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схем образования ионной связи. Использование знакового моделирования.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типа химической связи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Приведение примеров веществ с ионной связью.</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состав</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вещества — тип химической связи.</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0"/>
                <w:szCs w:val="20"/>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5/11</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Ковалентная неполярная химическая  связь.</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Взаимодействие атомов элементов неметаллов между собой — образование</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 xml:space="preserve">двухатомных молекул простых веществ. Ковалентная неполярная </w:t>
            </w:r>
            <w:r w:rsidRPr="00A74D92">
              <w:rPr>
                <w:rFonts w:ascii="Times New Roman" w:hAnsi="Times New Roman"/>
                <w:sz w:val="20"/>
                <w:szCs w:val="20"/>
              </w:rPr>
              <w:lastRenderedPageBreak/>
              <w:t>химическая связь. Электронные и структурные формулы.</w:t>
            </w:r>
          </w:p>
        </w:tc>
        <w:tc>
          <w:tcPr>
            <w:tcW w:w="2160" w:type="dxa"/>
          </w:tcPr>
          <w:p w:rsidR="005F67DA" w:rsidRPr="00A74D92" w:rsidRDefault="005F67DA" w:rsidP="004757FB">
            <w:pPr>
              <w:spacing w:after="0" w:line="240" w:lineRule="auto"/>
              <w:rPr>
                <w:rFonts w:ascii="Times New Roman" w:hAnsi="Times New Roman"/>
                <w:b/>
                <w:sz w:val="20"/>
                <w:szCs w:val="20"/>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понятия «ковалентная неполярнаясвязь».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Составление схем образования ковалентной неполярной химической связи. </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Использование знаковогомоделирования.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типа химической связи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lastRenderedPageBreak/>
              <w:t>Приведение примеров веществ с ковалентной неполярной связью.</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состав</w:t>
            </w:r>
          </w:p>
          <w:p w:rsidR="005F67DA" w:rsidRPr="00A74D92" w:rsidRDefault="005F67DA" w:rsidP="004757FB">
            <w:pPr>
              <w:spacing w:after="0" w:line="240" w:lineRule="auto"/>
              <w:rPr>
                <w:rFonts w:ascii="Times New Roman" w:hAnsi="Times New Roman"/>
                <w:sz w:val="24"/>
                <w:szCs w:val="24"/>
                <w:lang w:eastAsia="ru-RU"/>
              </w:rPr>
            </w:pPr>
            <w:r w:rsidRPr="00A74D92">
              <w:rPr>
                <w:rFonts w:ascii="Times New Roman" w:hAnsi="Times New Roman"/>
                <w:sz w:val="20"/>
                <w:szCs w:val="20"/>
                <w:lang w:eastAsia="ru-RU"/>
              </w:rPr>
              <w:t>вещества — тип химической связи</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6/12</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Ковалентная полярная химическая связь. Электроотрица-тельность (ЭО).</w:t>
            </w:r>
          </w:p>
          <w:p w:rsidR="005F67DA" w:rsidRPr="00A74D92" w:rsidRDefault="005F67DA" w:rsidP="004757FB">
            <w:pPr>
              <w:spacing w:after="0" w:line="240" w:lineRule="auto"/>
              <w:rPr>
                <w:rFonts w:ascii="Times New Roman" w:hAnsi="Times New Roman"/>
                <w:sz w:val="20"/>
                <w:szCs w:val="20"/>
              </w:rPr>
            </w:pP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Взаимодействие атомов неметалловмежду собой — образование бинарных</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соединений неметаллов. Электроотрицательность. Ковалентная полярная</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связь. Понятие о валентности как свойстве атомов образовывать ковалентные</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химические связи. Составление формул</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бинарных соединений по валентности.Нахождение валентности по формуле бинарного соединения.</w:t>
            </w: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 xml:space="preserve"> Модели кристаллических решеток ковалентных соединений.</w:t>
            </w:r>
          </w:p>
          <w:p w:rsidR="005F67DA" w:rsidRPr="00A74D92" w:rsidRDefault="005F67DA" w:rsidP="004757FB">
            <w:pPr>
              <w:spacing w:after="0" w:line="240" w:lineRule="auto"/>
              <w:rPr>
                <w:rFonts w:ascii="Times New Roman" w:hAnsi="Times New Roman"/>
                <w:b/>
                <w:sz w:val="20"/>
                <w:szCs w:val="20"/>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«ковалентная полярная связь»,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«электроотрицательность», «валентность».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схем образования ковалентной полярной</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химической связи. </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Использование знакового моделирования.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типа химической связи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Приведение примеров веществ с ковалентной полярной связью.</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состав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 — тип химической связи.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формулы бинарных соединений по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 валентности и нахождение валентности элементов по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формуле бинарного соединения.</w:t>
            </w:r>
          </w:p>
          <w:p w:rsidR="005F67DA" w:rsidRPr="00A74D92" w:rsidRDefault="005F67DA" w:rsidP="004757FB">
            <w:pPr>
              <w:spacing w:after="0" w:line="240" w:lineRule="auto"/>
              <w:rPr>
                <w:rFonts w:ascii="Times New Roman" w:hAnsi="Times New Roman"/>
                <w:color w:val="70AD47" w:themeColor="accent6"/>
                <w:sz w:val="20"/>
                <w:szCs w:val="20"/>
                <w:lang w:eastAsia="ru-RU"/>
              </w:rPr>
            </w:pP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7/13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Металлическая химическая связь. </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Взаимодействие атомов металлов между собой — образование металлических</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кристаллов. Понятие о металлическойсвязи.</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понятия «металлическая связь».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схем образования металлической химической связи.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Использование знакового моделирования.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типа химической связи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Приведение примеров веществ с металлическойсвязью.</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состав</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вещества — тип химической связи.</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8/14</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Обобщение и систематизация знаний по теме:  «Атомы химических элементов».  </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Представление информации по теме «Химическая связь»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 виде таблиц, схем, опорного конспекта, в том числе с</w:t>
            </w:r>
          </w:p>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hAnsi="Times New Roman"/>
                <w:sz w:val="20"/>
                <w:szCs w:val="20"/>
                <w:lang w:eastAsia="ru-RU"/>
              </w:rPr>
              <w:t>применением средств ИКТ.</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9/15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Контрольная работа №1 по теме «Атомы химических элементов»</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jc w:val="center"/>
              <w:rPr>
                <w:rFonts w:ascii="Times New Roman" w:hAnsi="Times New Roman"/>
                <w:b/>
                <w:sz w:val="24"/>
                <w:szCs w:val="24"/>
                <w:lang w:eastAsia="ru-RU"/>
              </w:rPr>
            </w:pPr>
          </w:p>
        </w:tc>
        <w:tc>
          <w:tcPr>
            <w:tcW w:w="1100" w:type="dxa"/>
          </w:tcPr>
          <w:p w:rsidR="005F67DA" w:rsidRPr="00A74D92" w:rsidRDefault="005F67DA" w:rsidP="004757FB">
            <w:pPr>
              <w:spacing w:after="0" w:line="240" w:lineRule="auto"/>
              <w:jc w:val="center"/>
              <w:rPr>
                <w:rFonts w:ascii="Times New Roman" w:hAnsi="Times New Roman"/>
                <w:b/>
                <w:sz w:val="24"/>
                <w:szCs w:val="24"/>
              </w:rPr>
            </w:pPr>
            <w:r w:rsidRPr="00A74D92">
              <w:rPr>
                <w:rFonts w:ascii="Times New Roman" w:hAnsi="Times New Roman"/>
                <w:sz w:val="20"/>
                <w:szCs w:val="20"/>
              </w:rPr>
              <w:t>Контрольная работа №1</w:t>
            </w: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16302" w:type="dxa"/>
            <w:gridSpan w:val="9"/>
            <w:shd w:val="clear" w:color="auto" w:fill="auto"/>
          </w:tcPr>
          <w:p w:rsidR="005F67DA" w:rsidRPr="00A74D92" w:rsidRDefault="005F67DA" w:rsidP="004757FB">
            <w:pPr>
              <w:spacing w:after="0" w:line="240" w:lineRule="auto"/>
              <w:jc w:val="center"/>
              <w:rPr>
                <w:rFonts w:ascii="Times New Roman" w:hAnsi="Times New Roman"/>
                <w:b/>
                <w:sz w:val="24"/>
                <w:szCs w:val="24"/>
              </w:rPr>
            </w:pPr>
            <w:r w:rsidRPr="00A74D92">
              <w:rPr>
                <w:rFonts w:ascii="Times New Roman" w:hAnsi="Times New Roman"/>
                <w:b/>
                <w:sz w:val="20"/>
                <w:szCs w:val="20"/>
              </w:rPr>
              <w:t>Тема 2. Простые вещества (6 часов)</w:t>
            </w: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1/16</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Простые вещества -металлы.</w:t>
            </w:r>
          </w:p>
          <w:p w:rsidR="005F67DA" w:rsidRPr="00A74D92" w:rsidRDefault="005F67DA" w:rsidP="004757FB">
            <w:pPr>
              <w:spacing w:after="0" w:line="240" w:lineRule="auto"/>
              <w:rPr>
                <w:rFonts w:ascii="Times New Roman" w:hAnsi="Times New Roman"/>
                <w:sz w:val="20"/>
                <w:szCs w:val="20"/>
              </w:rPr>
            </w:pP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Положение металлов в ПС химических элементов Д. И. Менделеева. Важнейшие простые вещества — </w:t>
            </w:r>
            <w:r w:rsidRPr="00A74D92">
              <w:rPr>
                <w:rFonts w:ascii="Times New Roman" w:hAnsi="Times New Roman"/>
                <w:sz w:val="20"/>
                <w:szCs w:val="20"/>
              </w:rPr>
              <w:lastRenderedPageBreak/>
              <w:t xml:space="preserve">металлы:железо, алюминий, кальций, магний, натрий, калий. Общие физические свойства металлов. </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p>
        </w:tc>
        <w:tc>
          <w:tcPr>
            <w:tcW w:w="2160" w:type="dxa"/>
          </w:tcPr>
          <w:p w:rsidR="005F67DA" w:rsidRPr="00A74D92" w:rsidRDefault="005F67DA" w:rsidP="004757FB">
            <w:pPr>
              <w:spacing w:after="0" w:line="240" w:lineRule="auto"/>
              <w:rPr>
                <w:rFonts w:ascii="Times New Roman" w:hAnsi="Times New Roman"/>
                <w:b/>
                <w:sz w:val="20"/>
                <w:szCs w:val="20"/>
                <w:lang w:eastAsia="ru-RU"/>
              </w:rPr>
            </w:pPr>
            <w:r w:rsidRPr="00A74D92">
              <w:rPr>
                <w:rFonts w:ascii="Times New Roman" w:hAnsi="Times New Roman"/>
                <w:b/>
                <w:sz w:val="20"/>
                <w:szCs w:val="20"/>
              </w:rPr>
              <w:lastRenderedPageBreak/>
              <w:t>Д.</w:t>
            </w:r>
            <w:r w:rsidRPr="00A74D92">
              <w:rPr>
                <w:rFonts w:ascii="Times New Roman" w:hAnsi="Times New Roman"/>
                <w:sz w:val="20"/>
                <w:szCs w:val="20"/>
              </w:rPr>
              <w:t xml:space="preserve"> Коллекция металлов.</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«металлы», «пластичность»,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«теплопроводность», «электропроводность».</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положения элементов металлов в Периодической системе химических элементов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lastRenderedPageBreak/>
              <w:t>Д. И. Менделеева.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Классификация простых веществ на металлы 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неметаллы.</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Характеристика общих физических свойств металлов.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между</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строением атома и химической связью в простых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веществахметаллах.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Самостоятельное изучение свойств металлов при соблюдении правил техники безопасности, оформление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отчета, включающего описание наблюдения, его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результатов, выводов.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Получение химической информации из различных</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источников.</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0"/>
                <w:szCs w:val="20"/>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2/17</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Простые вещества -неметаллы.</w:t>
            </w:r>
          </w:p>
          <w:p w:rsidR="005F67DA" w:rsidRPr="00A74D92" w:rsidRDefault="005F67DA" w:rsidP="004757FB">
            <w:pPr>
              <w:spacing w:after="0" w:line="240" w:lineRule="auto"/>
              <w:rPr>
                <w:rFonts w:ascii="Times New Roman" w:hAnsi="Times New Roman"/>
                <w:sz w:val="20"/>
                <w:szCs w:val="20"/>
              </w:rPr>
            </w:pP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Положение неметаллов в ПС химических элементов Д. И. Менделеева. Важнейшие простые вещества -неметаллы, образованные атомами кислорода, водорода, азота, серы, фосфора, углерода. Молекулы простых веществ -неметаллов: водорода, кислорода, азота, галогенов. Относительная молекулярная масса.</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Способность атомов химических элементов к образованию нескольких</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простых веществ — аллотропия. Аллотропные модификации кислорода, фосфора, олова.</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Металлические и неметаллические</w:t>
            </w: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t>свойства простых веществ. Относительность этого понятия.</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hAnsi="Times New Roman"/>
                <w:b/>
                <w:sz w:val="20"/>
                <w:szCs w:val="20"/>
              </w:rPr>
              <w:t>Д.</w:t>
            </w:r>
            <w:r w:rsidRPr="00A74D92">
              <w:rPr>
                <w:rFonts w:ascii="Times New Roman" w:hAnsi="Times New Roman"/>
                <w:sz w:val="20"/>
                <w:szCs w:val="20"/>
              </w:rPr>
              <w:t xml:space="preserve"> Коллекция неметаллов.</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«неметаллы», «аллотропия»,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«аллотропные видоизменения, или модификации».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положения элементов неметаллов в Периодической системе химических элементов Д. И. Менделеева.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одному из изученных классов: металлы инеметаллы.</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Доказательство относительности деления простых веществ на металлы и неметаллы.</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между</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строением атома и химической связью в простых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веществахнеметаллах.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Объяснение многообразия простых веществ таким</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фактором, как аллотропия.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Самостоятельное изучение свойств неметаллов при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соблюдении правил техники безопасности, оформление отчета, включающего описание наблюдения, его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результатов, выводов.</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Выполнение сравнения по аналогии.</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3/18</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Количество вещества. </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Число Авогадро. Количество вещества.Моль. Молярная масса.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Расчеты с использованием понятий«количество вещества», «молярная масса», </w:t>
            </w:r>
            <w:r w:rsidRPr="00A74D92">
              <w:rPr>
                <w:rFonts w:ascii="Times New Roman" w:hAnsi="Times New Roman"/>
                <w:sz w:val="20"/>
                <w:szCs w:val="20"/>
              </w:rPr>
              <w:lastRenderedPageBreak/>
              <w:t>«постоянная Авогадро».</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hAnsi="Times New Roman"/>
                <w:b/>
                <w:sz w:val="20"/>
                <w:szCs w:val="20"/>
              </w:rPr>
              <w:lastRenderedPageBreak/>
              <w:t>Д.</w:t>
            </w:r>
            <w:r w:rsidRPr="00A74D92">
              <w:rPr>
                <w:rFonts w:ascii="Times New Roman" w:hAnsi="Times New Roman"/>
                <w:sz w:val="20"/>
                <w:szCs w:val="20"/>
              </w:rPr>
              <w:t>Химические соединения количеством вещества 1 моль.</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«количество вещества», «моль»,«постоянная Авогадро», «молярная масса».</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Решение задачи с использованием понятий «количество вещества», «молярная масса», «постоянная Авогадро».</w:t>
            </w:r>
          </w:p>
        </w:tc>
        <w:tc>
          <w:tcPr>
            <w:tcW w:w="1100" w:type="dxa"/>
          </w:tcPr>
          <w:p w:rsidR="005F67DA" w:rsidRPr="00A74D92" w:rsidRDefault="005F67DA" w:rsidP="004757FB">
            <w:pPr>
              <w:spacing w:after="0" w:line="240" w:lineRule="auto"/>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0"/>
                <w:szCs w:val="20"/>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4/19</w:t>
            </w:r>
          </w:p>
        </w:tc>
        <w:tc>
          <w:tcPr>
            <w:tcW w:w="1877" w:type="dxa"/>
            <w:shd w:val="clear" w:color="auto" w:fill="auto"/>
          </w:tcPr>
          <w:p w:rsidR="005F67DA" w:rsidRPr="00A74D92" w:rsidRDefault="005F67DA" w:rsidP="004757FB">
            <w:pPr>
              <w:pStyle w:val="a3"/>
              <w:rPr>
                <w:rFonts w:ascii="Times New Roman" w:hAnsi="Times New Roman"/>
                <w:sz w:val="20"/>
                <w:szCs w:val="20"/>
              </w:rPr>
            </w:pPr>
            <w:r w:rsidRPr="00A74D92">
              <w:rPr>
                <w:rFonts w:ascii="Times New Roman" w:hAnsi="Times New Roman"/>
                <w:sz w:val="20"/>
                <w:szCs w:val="20"/>
              </w:rPr>
              <w:t xml:space="preserve">Молярный объем газов. </w:t>
            </w:r>
          </w:p>
          <w:p w:rsidR="005F67DA" w:rsidRPr="00A74D92" w:rsidRDefault="005F67DA" w:rsidP="004757FB">
            <w:pPr>
              <w:pStyle w:val="a3"/>
              <w:rPr>
                <w:rFonts w:ascii="Times New Roman" w:hAnsi="Times New Roman"/>
                <w:sz w:val="20"/>
                <w:szCs w:val="20"/>
              </w:rPr>
            </w:pPr>
          </w:p>
        </w:tc>
        <w:tc>
          <w:tcPr>
            <w:tcW w:w="2801" w:type="dxa"/>
            <w:shd w:val="clear" w:color="auto" w:fill="auto"/>
          </w:tcPr>
          <w:p w:rsidR="005F67DA" w:rsidRPr="00A74D92" w:rsidRDefault="005F67DA" w:rsidP="004757FB">
            <w:pPr>
              <w:spacing w:after="0" w:line="240" w:lineRule="auto"/>
              <w:rPr>
                <w:rFonts w:ascii="Times New Roman" w:eastAsia="Times New Roman" w:hAnsi="Times New Roman"/>
                <w:sz w:val="20"/>
                <w:szCs w:val="20"/>
                <w:lang w:eastAsia="ru-RU"/>
              </w:rPr>
            </w:pPr>
            <w:r w:rsidRPr="00A74D92">
              <w:rPr>
                <w:rFonts w:ascii="Times New Roman" w:hAnsi="Times New Roman"/>
                <w:sz w:val="20"/>
                <w:szCs w:val="20"/>
              </w:rPr>
              <w:t>Понятие о молярном объеме газов. Нормальные условия. Следствие закона Авогадро. Выполнение упражнений с использованием понятий: «объем»,  «моль», «количество вещества», «масса», «молярный объём».</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eastAsia="Times New Roman" w:hAnsi="Times New Roman"/>
                <w:b/>
                <w:sz w:val="20"/>
                <w:szCs w:val="20"/>
                <w:lang w:eastAsia="ru-RU"/>
              </w:rPr>
              <w:t>Д.</w:t>
            </w:r>
            <w:r w:rsidRPr="00A74D92">
              <w:rPr>
                <w:rFonts w:ascii="Times New Roman" w:eastAsia="Times New Roman" w:hAnsi="Times New Roman"/>
                <w:sz w:val="20"/>
                <w:szCs w:val="20"/>
                <w:lang w:eastAsia="ru-RU"/>
              </w:rPr>
              <w:t>Модель молярного объёма газообразных веществ.</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«молярный объем газов», «нормальные условия».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Решение задач с использованием понятий «количество вещества», «молярная масса», «молярный объем газов», «постоянная Авогадро».</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Составление конспекта текста.</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5/20</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Решение задач с использованием понятий «количество вещества», «постоянная Авогадро», «молярная масса», «молярный объём».</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Расчеты с использованием понятий«количество вещества», «молярная масса», «молярный объем газов», «постоянная Авогадро»</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line="240" w:lineRule="auto"/>
              <w:rPr>
                <w:rFonts w:ascii="Times New Roman" w:hAnsi="Times New Roman"/>
                <w:sz w:val="20"/>
                <w:szCs w:val="20"/>
                <w:lang w:eastAsia="ru-RU"/>
              </w:rPr>
            </w:pPr>
            <w:r w:rsidRPr="00A74D92">
              <w:rPr>
                <w:rFonts w:ascii="Times New Roman" w:hAnsi="Times New Roman"/>
                <w:sz w:val="20"/>
                <w:szCs w:val="20"/>
                <w:lang w:eastAsia="ru-RU"/>
              </w:rPr>
              <w:t>Решение задач с использованием понятий «количество вещества», «молярная масса», «молярный объем газов», «постоянная Авогадро»</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15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6/21</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Обобщение и систематизация знаний по теме «Простые вещества».</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Выполнение заданий и упражнений по теме «Простыевещества»</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Получение химической информации из различныхисточников.Представление информации по теме «Простые вещества» в виде таблиц, схем, опорного конспекта, в томчисле с применением средств ИКТ</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268"/>
        </w:trPr>
        <w:tc>
          <w:tcPr>
            <w:tcW w:w="16302" w:type="dxa"/>
            <w:gridSpan w:val="9"/>
            <w:shd w:val="clear" w:color="auto" w:fill="auto"/>
          </w:tcPr>
          <w:p w:rsidR="005F67DA" w:rsidRPr="00A74D92" w:rsidRDefault="005F67DA" w:rsidP="004757FB">
            <w:pPr>
              <w:jc w:val="center"/>
              <w:rPr>
                <w:rFonts w:ascii="Times New Roman" w:hAnsi="Times New Roman"/>
                <w:b/>
                <w:sz w:val="20"/>
                <w:szCs w:val="20"/>
              </w:rPr>
            </w:pPr>
            <w:r w:rsidRPr="00A74D92">
              <w:rPr>
                <w:rFonts w:ascii="Times New Roman" w:hAnsi="Times New Roman"/>
                <w:b/>
                <w:sz w:val="20"/>
                <w:szCs w:val="20"/>
              </w:rPr>
              <w:t xml:space="preserve">Тема 3 </w:t>
            </w:r>
            <w:r w:rsidRPr="00A74D92">
              <w:rPr>
                <w:rFonts w:ascii="Times New Roman" w:hAnsi="Times New Roman"/>
                <w:b/>
                <w:bCs/>
                <w:sz w:val="20"/>
                <w:szCs w:val="20"/>
              </w:rPr>
              <w:t xml:space="preserve">Соединения химическихэлементов </w:t>
            </w:r>
            <w:r w:rsidRPr="00A74D92">
              <w:rPr>
                <w:rFonts w:ascii="Times New Roman" w:hAnsi="Times New Roman"/>
                <w:b/>
                <w:sz w:val="20"/>
                <w:szCs w:val="20"/>
              </w:rPr>
              <w:t xml:space="preserve">(16 часов)  </w:t>
            </w: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1/22</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Степень окисления. </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Основы номенклатуры бинарных соединений.</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Степень окисления. Сравнение степени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окисления и валентности. Определениестепени окисления элементов в бинарных соединениях. Составление формул</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бинарных соединений, общий способ ихназваний.</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Бинарные соединения металлов и неметаллов: оксиды, хлориды, сульфиды</w:t>
            </w: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t xml:space="preserve">и пр. </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«степень окисления», «валентность».</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Сравнение валентности и степени окисления</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2/23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Бинарные соединения неметаллов.</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Бинарные соединения неметаллов: оксиды, летучие водородные соединения,</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их состав и названия. Представители</w:t>
            </w: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lastRenderedPageBreak/>
              <w:t>оксидов: вода, углекислый газ, негашеная известь. Представители летучих водородных соединений: хлороводород иаммиак.</w:t>
            </w:r>
          </w:p>
        </w:tc>
        <w:tc>
          <w:tcPr>
            <w:tcW w:w="2160" w:type="dxa"/>
          </w:tcPr>
          <w:p w:rsidR="005F67DA" w:rsidRPr="00A74D92" w:rsidRDefault="005F67DA" w:rsidP="004757FB">
            <w:pPr>
              <w:spacing w:after="0" w:line="240" w:lineRule="auto"/>
              <w:rPr>
                <w:rFonts w:ascii="Times New Roman" w:hAnsi="Times New Roman"/>
                <w:color w:val="70AD47" w:themeColor="accent6"/>
                <w:sz w:val="24"/>
                <w:szCs w:val="24"/>
                <w:lang w:eastAsia="ru-RU"/>
              </w:rPr>
            </w:pPr>
          </w:p>
          <w:p w:rsidR="005F67DA" w:rsidRPr="00A74D92" w:rsidRDefault="005F67DA" w:rsidP="004757FB">
            <w:pPr>
              <w:spacing w:after="0" w:line="240" w:lineRule="auto"/>
              <w:rPr>
                <w:rFonts w:ascii="Times New Roman" w:hAnsi="Times New Roman"/>
                <w:color w:val="70AD47" w:themeColor="accent6"/>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понятия «оксиды».</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классу оксидов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валентности и степени окисления элементов в оксидах.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lastRenderedPageBreak/>
              <w:t>Описание свойств отдельных представителей оксидов.</w:t>
            </w:r>
          </w:p>
          <w:p w:rsidR="005F67DA" w:rsidRPr="00A74D92" w:rsidRDefault="005F67DA" w:rsidP="004757FB">
            <w:pPr>
              <w:spacing w:after="0" w:line="240" w:lineRule="auto"/>
              <w:rPr>
                <w:rFonts w:ascii="Times New Roman" w:hAnsi="Times New Roman"/>
                <w:color w:val="70AD47" w:themeColor="accent6"/>
                <w:sz w:val="16"/>
                <w:szCs w:val="16"/>
                <w:lang w:eastAsia="ru-RU"/>
              </w:rPr>
            </w:pPr>
            <w:r w:rsidRPr="00A74D92">
              <w:rPr>
                <w:rFonts w:ascii="Times New Roman" w:hAnsi="Times New Roman"/>
                <w:sz w:val="20"/>
                <w:szCs w:val="20"/>
                <w:lang w:eastAsia="ru-RU"/>
              </w:rPr>
              <w:t>Составление формул и названий оксидов.</w:t>
            </w:r>
          </w:p>
          <w:p w:rsidR="005F67DA" w:rsidRPr="00A74D92" w:rsidRDefault="005F67DA" w:rsidP="004757FB">
            <w:pPr>
              <w:spacing w:after="0" w:line="240" w:lineRule="auto"/>
              <w:rPr>
                <w:rFonts w:ascii="Times New Roman" w:hAnsi="Times New Roman"/>
                <w:color w:val="70AD47" w:themeColor="accent6"/>
                <w:sz w:val="16"/>
                <w:szCs w:val="16"/>
                <w:lang w:eastAsia="ru-RU"/>
              </w:rPr>
            </w:pP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3/24</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Оксиды: состав, названия, классификация.</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Оксиды, их состав, названия, классификация оксидов по характеру свойств.</w:t>
            </w:r>
          </w:p>
        </w:tc>
        <w:tc>
          <w:tcPr>
            <w:tcW w:w="2160" w:type="dxa"/>
          </w:tcPr>
          <w:p w:rsidR="005F67DA" w:rsidRPr="00A74D92" w:rsidRDefault="005F67DA" w:rsidP="004757FB">
            <w:pPr>
              <w:spacing w:after="0" w:line="240" w:lineRule="auto"/>
              <w:rPr>
                <w:rFonts w:ascii="Times New Roman" w:hAnsi="Times New Roman"/>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lang w:eastAsia="ru-RU"/>
              </w:rPr>
              <w:t>Составление формул и названий оксидов.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16"/>
                <w:szCs w:val="16"/>
                <w:lang w:eastAsia="ru-RU"/>
              </w:rPr>
              <w:t>К</w:t>
            </w:r>
            <w:r w:rsidRPr="00A74D92">
              <w:rPr>
                <w:rFonts w:ascii="Times New Roman" w:hAnsi="Times New Roman"/>
                <w:sz w:val="20"/>
                <w:szCs w:val="20"/>
              </w:rPr>
              <w:t>лассификация оксидов по характеру свойств.</w:t>
            </w:r>
          </w:p>
          <w:p w:rsidR="005F67DA" w:rsidRPr="00A74D92" w:rsidRDefault="005F67DA" w:rsidP="004757FB">
            <w:pPr>
              <w:spacing w:after="0" w:line="240" w:lineRule="auto"/>
              <w:rPr>
                <w:rFonts w:ascii="Times New Roman" w:hAnsi="Times New Roman"/>
                <w:sz w:val="16"/>
                <w:szCs w:val="16"/>
                <w:lang w:eastAsia="ru-RU"/>
              </w:rPr>
            </w:pPr>
            <w:r w:rsidRPr="00A74D92">
              <w:rPr>
                <w:rFonts w:ascii="Times New Roman" w:hAnsi="Times New Roman"/>
                <w:sz w:val="20"/>
                <w:szCs w:val="20"/>
                <w:lang w:eastAsia="ru-RU"/>
              </w:rPr>
              <w:t>Определение характера оксида  по его формуле.</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4/25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Основания</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Основания, их состав и названия. Растворимость оснований в воде. Представители щелочей: гидроксиды натрия,</w:t>
            </w: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t>калия и кальция. Понятие об индикаторах и качественных реакциях.</w:t>
            </w:r>
          </w:p>
        </w:tc>
        <w:tc>
          <w:tcPr>
            <w:tcW w:w="2160" w:type="dxa"/>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Д. Образцы оснований.</w:t>
            </w:r>
          </w:p>
          <w:p w:rsidR="005F67DA" w:rsidRPr="00A74D92" w:rsidRDefault="005F67DA" w:rsidP="004757FB">
            <w:pPr>
              <w:spacing w:after="0" w:line="240" w:lineRule="auto"/>
              <w:rPr>
                <w:rFonts w:ascii="Times New Roman" w:hAnsi="Times New Roman"/>
                <w:color w:val="70AD47" w:themeColor="accent6"/>
                <w:sz w:val="24"/>
                <w:szCs w:val="24"/>
                <w:lang w:eastAsia="ru-RU"/>
              </w:rPr>
            </w:pPr>
          </w:p>
          <w:p w:rsidR="005F67DA" w:rsidRPr="00A74D92" w:rsidRDefault="005F67DA" w:rsidP="004757FB">
            <w:pPr>
              <w:spacing w:after="0" w:line="240" w:lineRule="auto"/>
              <w:rPr>
                <w:rFonts w:ascii="Times New Roman" w:hAnsi="Times New Roman"/>
                <w:color w:val="70AD47" w:themeColor="accent6"/>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«основания», «щелочи», «качественная реакция», «индикатор».</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Классификация оснований по растворимости в воде.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классу оснований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степени окисления элементов в основаниях.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свойств отдельных представителей оснований.</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формул и названий оснований.</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Использование таблицы растворимости для определения растворимости оснований.</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генетической связи между оксидом и</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основанием и наоборот.</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5/26</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Кислоты</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Кислоты, их состав и названия. Классификация кислот. Представители кислот: серная, соляная, азотная. Изменение окраски индикаторов.</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tc>
        <w:tc>
          <w:tcPr>
            <w:tcW w:w="2160" w:type="dxa"/>
          </w:tcPr>
          <w:p w:rsidR="005F67DA" w:rsidRPr="00A74D92" w:rsidRDefault="005F67DA" w:rsidP="004757FB">
            <w:pPr>
              <w:tabs>
                <w:tab w:val="left" w:pos="147"/>
              </w:tabs>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Д. Образцы кислот.</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Индикаторы, изменение их окраски в различных средах. </w:t>
            </w:r>
          </w:p>
          <w:p w:rsidR="005F67DA" w:rsidRPr="00A74D92" w:rsidRDefault="005F67DA" w:rsidP="004757FB">
            <w:pPr>
              <w:spacing w:after="0" w:line="240" w:lineRule="auto"/>
              <w:rPr>
                <w:rFonts w:ascii="Times New Roman" w:hAnsi="Times New Roman"/>
                <w:sz w:val="20"/>
                <w:szCs w:val="20"/>
                <w:lang w:eastAsia="ru-RU"/>
              </w:rPr>
            </w:pPr>
          </w:p>
          <w:p w:rsidR="005F67DA" w:rsidRPr="00A74D92" w:rsidRDefault="005F67DA" w:rsidP="004757FB">
            <w:pPr>
              <w:spacing w:after="0" w:line="240" w:lineRule="auto"/>
              <w:rPr>
                <w:rFonts w:ascii="Times New Roman" w:hAnsi="Times New Roman"/>
                <w:sz w:val="20"/>
                <w:szCs w:val="20"/>
                <w:lang w:eastAsia="ru-RU"/>
              </w:rPr>
            </w:pPr>
          </w:p>
          <w:p w:rsidR="005F67DA" w:rsidRPr="00A74D92" w:rsidRDefault="005F67DA" w:rsidP="004757FB">
            <w:pPr>
              <w:autoSpaceDE w:val="0"/>
              <w:autoSpaceDN w:val="0"/>
              <w:adjustRightInd w:val="0"/>
              <w:spacing w:after="0" w:line="240" w:lineRule="auto"/>
              <w:rPr>
                <w:rFonts w:ascii="Times New Roman" w:hAnsi="Times New Roman"/>
                <w:bCs/>
                <w:sz w:val="20"/>
                <w:szCs w:val="20"/>
              </w:rPr>
            </w:pPr>
          </w:p>
          <w:p w:rsidR="005F67DA" w:rsidRPr="00A74D92" w:rsidRDefault="005F67DA" w:rsidP="004757FB">
            <w:pPr>
              <w:spacing w:after="0" w:line="240" w:lineRule="auto"/>
              <w:rPr>
                <w:rFonts w:ascii="Times New Roman" w:hAnsi="Times New Roman"/>
                <w:sz w:val="20"/>
                <w:szCs w:val="20"/>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«кислоты», «кислородсодержащие кислоты», «бескислородные кислоты»,«кислотная среда», «щелочная среда», «нейтральная среда».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Классификация кислот по основности и содержанию</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кислорода.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классу кислот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степени окисления элементов вкислотах.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свойств отдельных представителей кислот.</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формул и названий кислот.</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Использование таблицы растворимости для определения растворимости кислот.</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генетической связи между оксидом 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гидроксидом и наоборот.</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6/27</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Соли как производные кислот 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оснований</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Соли как производные кислот и оснований. Их состав и названия. Растворимость солей в воде. Представители солей: хлорид натрия, карбонат и фосфат</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кальция.</w:t>
            </w:r>
          </w:p>
        </w:tc>
        <w:tc>
          <w:tcPr>
            <w:tcW w:w="2160" w:type="dxa"/>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Д. Образцы солей.</w:t>
            </w:r>
          </w:p>
          <w:p w:rsidR="005F67DA" w:rsidRPr="00A74D92" w:rsidRDefault="005F67DA" w:rsidP="004757FB">
            <w:pPr>
              <w:spacing w:after="0" w:line="240" w:lineRule="auto"/>
              <w:rPr>
                <w:rFonts w:ascii="Times New Roman" w:hAnsi="Times New Roman"/>
                <w:color w:val="70AD47" w:themeColor="accent6"/>
                <w:sz w:val="24"/>
                <w:szCs w:val="24"/>
                <w:lang w:eastAsia="ru-RU"/>
              </w:rPr>
            </w:pPr>
          </w:p>
          <w:p w:rsidR="005F67DA" w:rsidRPr="00A74D92" w:rsidRDefault="005F67DA" w:rsidP="004757FB">
            <w:pPr>
              <w:spacing w:after="0" w:line="240" w:lineRule="auto"/>
              <w:rPr>
                <w:rFonts w:ascii="Times New Roman" w:hAnsi="Times New Roman"/>
                <w:color w:val="70AD47" w:themeColor="accent6"/>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понятия «соли».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классу солей по 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степени окисления элементов в солях.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Описание свойств отдельных представителей солей.</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формул и названий солей.</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Использование таблицы растворимости для определения растворимости солей.</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7/28</w:t>
            </w:r>
          </w:p>
        </w:tc>
        <w:tc>
          <w:tcPr>
            <w:tcW w:w="1877"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Решение экспериментальны</w:t>
            </w:r>
            <w:r w:rsidRPr="00A74D92">
              <w:rPr>
                <w:rFonts w:ascii="Times New Roman" w:hAnsi="Times New Roman"/>
                <w:sz w:val="20"/>
                <w:szCs w:val="20"/>
              </w:rPr>
              <w:lastRenderedPageBreak/>
              <w:t>х задач на</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распознавание растворов кислот и щелочей</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lastRenderedPageBreak/>
              <w:t>Исследование среды раствора с помощью индикаторов.</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lang w:eastAsia="ru-RU"/>
              </w:rPr>
              <w:lastRenderedPageBreak/>
              <w:t>Экспериментальное различение кислоты и щелочи спомощью индикаторов.</w:t>
            </w:r>
          </w:p>
        </w:tc>
        <w:tc>
          <w:tcPr>
            <w:tcW w:w="2160" w:type="dxa"/>
          </w:tcPr>
          <w:p w:rsidR="005F67DA" w:rsidRPr="00A74D92" w:rsidRDefault="005F67DA" w:rsidP="004757FB">
            <w:pPr>
              <w:tabs>
                <w:tab w:val="left" w:pos="431"/>
              </w:tabs>
              <w:autoSpaceDE w:val="0"/>
              <w:autoSpaceDN w:val="0"/>
              <w:adjustRightInd w:val="0"/>
              <w:spacing w:after="0" w:line="240" w:lineRule="auto"/>
              <w:rPr>
                <w:rFonts w:ascii="Times New Roman" w:hAnsi="Times New Roman"/>
                <w:bCs/>
                <w:sz w:val="20"/>
                <w:szCs w:val="20"/>
              </w:rPr>
            </w:pPr>
            <w:r w:rsidRPr="00A74D92">
              <w:rPr>
                <w:rFonts w:ascii="Times New Roman" w:hAnsi="Times New Roman"/>
                <w:bCs/>
                <w:sz w:val="20"/>
                <w:szCs w:val="20"/>
              </w:rPr>
              <w:lastRenderedPageBreak/>
              <w:t xml:space="preserve">Л-2    Распознавание опытным путем </w:t>
            </w:r>
            <w:r w:rsidRPr="00A74D92">
              <w:rPr>
                <w:rFonts w:ascii="Times New Roman" w:hAnsi="Times New Roman"/>
                <w:bCs/>
                <w:sz w:val="20"/>
                <w:szCs w:val="20"/>
              </w:rPr>
              <w:lastRenderedPageBreak/>
              <w:t>растворов щелочей и кислот</w:t>
            </w:r>
          </w:p>
          <w:p w:rsidR="005F67DA" w:rsidRPr="00A74D92" w:rsidRDefault="005F67DA" w:rsidP="004757FB">
            <w:pPr>
              <w:spacing w:after="0" w:line="240" w:lineRule="auto"/>
              <w:rPr>
                <w:rFonts w:ascii="Times New Roman" w:hAnsi="Times New Roman"/>
                <w:color w:val="70AD47" w:themeColor="accent6"/>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lastRenderedPageBreak/>
              <w:t xml:space="preserve">Проведение наблюдений (в том числе опосредованных) свойств веществ и происходящих с ними явлений с </w:t>
            </w:r>
            <w:r w:rsidRPr="00A74D92">
              <w:rPr>
                <w:rFonts w:ascii="Times New Roman" w:hAnsi="Times New Roman"/>
                <w:sz w:val="20"/>
                <w:szCs w:val="20"/>
                <w:lang w:eastAsia="ru-RU"/>
              </w:rPr>
              <w:lastRenderedPageBreak/>
              <w:t>соблюдением правил техники безопасности;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оформление отчета с описанием эксперимента, его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результатов и выводов.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Исследование среды раствора с помощью индикаторов.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Экспериментальное различение кислоты и щелочи с</w:t>
            </w: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помощью индикаторов.</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8/29</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Обобщение и систематизация знаний о классификации сложныхвеществ</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Классификация сложных веществ посоставу. Составление формул и названий оксидов, оснований, кислот и солей.</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Классификация сложных неорганических веществпо составу на оксиды, основания, кислоты и соли;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по растворимости в воде на основания, кислоты и соли;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кислоты по основности и содержанию кислорода,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 использованием различных форм представления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классификации.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Сравнение оксидов, оснований, кислот и солей по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составу.</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одному из изученных классов соединений поформуле.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валентности и степени окисления элементов в веществах.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Осуществление индуктивного и дедуктивного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обобщения.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Получение химической информации из различных</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источников.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Представление информации по теме «Основные классы неорганических соединений» в виде таблиц, схем,</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опорного конспекта, в том числе с применением</w:t>
            </w:r>
          </w:p>
          <w:p w:rsidR="005F67DA" w:rsidRPr="00A74D92" w:rsidRDefault="005F67DA" w:rsidP="004757FB">
            <w:pPr>
              <w:spacing w:after="0" w:line="240" w:lineRule="auto"/>
              <w:rPr>
                <w:rFonts w:ascii="Times New Roman" w:hAnsi="Times New Roman"/>
                <w:color w:val="70AD47" w:themeColor="accent6"/>
                <w:sz w:val="18"/>
                <w:szCs w:val="18"/>
                <w:lang w:eastAsia="ru-RU"/>
              </w:rPr>
            </w:pPr>
            <w:r w:rsidRPr="00A74D92">
              <w:rPr>
                <w:rFonts w:ascii="Times New Roman" w:hAnsi="Times New Roman"/>
                <w:sz w:val="20"/>
                <w:szCs w:val="20"/>
                <w:lang w:eastAsia="ru-RU"/>
              </w:rPr>
              <w:t>средств ИКТ.</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9/30</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Аморфные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 кристаллические вещества</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Аморфные и кристаллические</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вещества. Типы кристаллических решеток. Зависимость свойств</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веществ от типов кристаллических</w:t>
            </w:r>
          </w:p>
          <w:p w:rsidR="005F67DA" w:rsidRPr="00A74D92" w:rsidRDefault="005F67DA" w:rsidP="004757FB">
            <w:pPr>
              <w:autoSpaceDE w:val="0"/>
              <w:autoSpaceDN w:val="0"/>
              <w:adjustRightInd w:val="0"/>
              <w:spacing w:after="0" w:line="240" w:lineRule="auto"/>
              <w:rPr>
                <w:rFonts w:ascii="Times New Roman" w:hAnsi="Times New Roman"/>
                <w:color w:val="70AD47" w:themeColor="accent6"/>
                <w:sz w:val="20"/>
                <w:szCs w:val="20"/>
              </w:rPr>
            </w:pPr>
            <w:r w:rsidRPr="00A74D92">
              <w:rPr>
                <w:rFonts w:ascii="Times New Roman" w:hAnsi="Times New Roman"/>
                <w:sz w:val="20"/>
                <w:szCs w:val="20"/>
              </w:rPr>
              <w:t>решеток.</w:t>
            </w:r>
          </w:p>
        </w:tc>
        <w:tc>
          <w:tcPr>
            <w:tcW w:w="2160" w:type="dxa"/>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Д. Модели кристаллических решеток хлорида натрия, алмаза,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оксида углерода (IV).</w:t>
            </w:r>
          </w:p>
          <w:p w:rsidR="005F67DA" w:rsidRPr="00A74D92" w:rsidRDefault="005F67DA" w:rsidP="004757FB">
            <w:pPr>
              <w:spacing w:after="0" w:line="240" w:lineRule="auto"/>
              <w:rPr>
                <w:rFonts w:ascii="Times New Roman" w:hAnsi="Times New Roman"/>
                <w:sz w:val="20"/>
                <w:szCs w:val="20"/>
                <w:lang w:eastAsia="ru-RU"/>
              </w:rPr>
            </w:pPr>
          </w:p>
          <w:p w:rsidR="005F67DA" w:rsidRPr="00A74D92" w:rsidRDefault="005F67DA" w:rsidP="004757FB">
            <w:pPr>
              <w:spacing w:after="0" w:line="240" w:lineRule="auto"/>
              <w:rPr>
                <w:rFonts w:ascii="Times New Roman" w:hAnsi="Times New Roman"/>
                <w:color w:val="70AD47" w:themeColor="accent6"/>
                <w:sz w:val="24"/>
                <w:szCs w:val="24"/>
                <w:lang w:eastAsia="ru-RU"/>
              </w:rPr>
            </w:pPr>
            <w:r w:rsidRPr="00A74D92">
              <w:rPr>
                <w:rFonts w:ascii="Times New Roman" w:hAnsi="Times New Roman"/>
                <w:sz w:val="20"/>
                <w:szCs w:val="20"/>
                <w:lang w:eastAsia="ru-RU"/>
              </w:rPr>
              <w:t>Д. Сопоставление физико-химических свойств соединений с ковалентными и ионными связями</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«аморфные вещества», «кристаллические вещества», «кристаллическая решетка»,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lang w:eastAsia="ru-RU"/>
              </w:rPr>
              <w:t>«ионная кристаллическая решетка», «атомная кристаллическая решетка», «молекулярная кристаллическая решетка», «металлическая кристаллическая решетка».</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Установление причинно-следственных связей между</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строением атома, химической связью и типом кристаллической решетки химических соединений.</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Характеристика атомных, молекулярных, ионных, металлических кристаллических решеток; </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Приведение примеров веществ с разными типами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кристаллической решетки.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Проведение наблюдений (в том числе опосредованных) свойств веществ и происходящих с ними явлений с соблюдением правил техники безопасности;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оформление отчета с описанием эксперимента, его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результатов и выводов.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lastRenderedPageBreak/>
              <w:t>Составление на основе текста таблицы, в том числе с</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применением средств ИКТ.</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10/31</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Чистые вещества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 смеси. Массовая и объемная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доли компонентов в смеси</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Чистые вещества и смеси. Примерыжидких, твердых и газообразных смесей. Свойства чистых веществ и смесей.Их состав. Массовая и объемная доликомпонента смеси. Расчеты, связанные</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 использованием понятия «доля».</w:t>
            </w: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r w:rsidRPr="00A74D92">
              <w:rPr>
                <w:rFonts w:ascii="Times New Roman" w:hAnsi="Times New Roman"/>
                <w:sz w:val="20"/>
                <w:szCs w:val="20"/>
                <w:lang w:eastAsia="ru-RU"/>
              </w:rPr>
              <w:t>Л-3 Разделение смесей</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Определения понятий «смеси», «массовая доля растворенного вещества», «объемная доля вещества 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смеси».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Проведение наблюдений (в том числе опосредованных) свойств веществ и происходящих с ними явлений с соблюдением правил техники безопасности;</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оформление отчета с описанием эксперимента, его</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результатов и выводов.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Решение задач с использованием понятий «массовая доля элемента в веществе», «массовая доля растворенного</w:t>
            </w:r>
          </w:p>
          <w:p w:rsidR="005F67DA" w:rsidRPr="00A74D92" w:rsidRDefault="005F67DA" w:rsidP="004757FB">
            <w:pPr>
              <w:spacing w:after="0" w:line="240" w:lineRule="auto"/>
              <w:rPr>
                <w:rFonts w:ascii="Times New Roman" w:hAnsi="Times New Roman"/>
                <w:color w:val="70AD47" w:themeColor="accent6"/>
                <w:sz w:val="20"/>
                <w:szCs w:val="20"/>
                <w:lang w:eastAsia="ru-RU"/>
              </w:rPr>
            </w:pPr>
            <w:r w:rsidRPr="00A74D92">
              <w:rPr>
                <w:rFonts w:ascii="Times New Roman" w:hAnsi="Times New Roman"/>
                <w:sz w:val="20"/>
                <w:szCs w:val="20"/>
                <w:lang w:eastAsia="ru-RU"/>
              </w:rPr>
              <w:t>вещества», «объемная доля газообразного вещества».</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2794"/>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11/32</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Практическая работа №2</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«Очистка поваренной соли»</w:t>
            </w:r>
            <w:r w:rsidRPr="00A74D92">
              <w:rPr>
                <w:rFonts w:ascii="Times New Roman" w:eastAsia="Times New Roman" w:hAnsi="Times New Roman"/>
                <w:sz w:val="20"/>
                <w:szCs w:val="20"/>
                <w:lang w:eastAsia="ru-RU"/>
              </w:rPr>
              <w:t xml:space="preserve"> Инструктаж по т\б.</w:t>
            </w:r>
          </w:p>
          <w:p w:rsidR="005F67DA" w:rsidRPr="00A74D92" w:rsidRDefault="005F67DA" w:rsidP="004757FB">
            <w:pPr>
              <w:spacing w:after="0" w:line="240" w:lineRule="auto"/>
              <w:rPr>
                <w:rFonts w:ascii="Times New Roman" w:hAnsi="Times New Roman"/>
                <w:sz w:val="20"/>
                <w:szCs w:val="20"/>
              </w:rPr>
            </w:pP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Работа с лабораторным оборудованием и нагревательными приборами в соответствии с правилами техники безопасности.Выполнение простейших приемов обращения с лабораторным оборудованием: с лабораторным штативом, со спиртовкой.</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Наблюдение за свойствами веществ и явлениями,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происходящими с веществами.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Описание химического эксперимента с помощью естественного (русского или родного) языка и языка химии.</w:t>
            </w:r>
          </w:p>
          <w:p w:rsidR="005F67DA" w:rsidRPr="00A74D92" w:rsidRDefault="005F67DA" w:rsidP="004757FB">
            <w:pPr>
              <w:rPr>
                <w:rFonts w:ascii="Times New Roman" w:hAnsi="Times New Roman"/>
                <w:b/>
                <w:sz w:val="24"/>
                <w:szCs w:val="24"/>
                <w:lang w:eastAsia="ru-RU"/>
              </w:rPr>
            </w:pPr>
            <w:r w:rsidRPr="00A74D92">
              <w:rPr>
                <w:rFonts w:ascii="Times New Roman" w:hAnsi="Times New Roman"/>
                <w:sz w:val="20"/>
                <w:szCs w:val="20"/>
              </w:rPr>
              <w:t>Составление выводов по результатам проведенногоэксперимента.</w:t>
            </w:r>
          </w:p>
        </w:tc>
        <w:tc>
          <w:tcPr>
            <w:tcW w:w="1100" w:type="dxa"/>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Практическая работа №2</w:t>
            </w:r>
          </w:p>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12/33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Объёмная  и массовая доли компонента  в смеси.Растворы. Концентрация раствора. </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Расчеты, связанные с использованием</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понятия «доля».</w:t>
            </w:r>
          </w:p>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t>Выполнение заданий по теме «Соединения химических элементов»</w:t>
            </w: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Решение задач с использованием понятий «массовая</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доля элемента в веществе», «массовая доля растворенного вещества», «объемная доля газообразного вещества».</w:t>
            </w:r>
          </w:p>
          <w:p w:rsidR="005F67DA" w:rsidRPr="00A74D92" w:rsidRDefault="005F67DA" w:rsidP="004757FB">
            <w:pPr>
              <w:spacing w:after="0" w:line="240" w:lineRule="auto"/>
              <w:rPr>
                <w:rFonts w:ascii="Times New Roman" w:hAnsi="Times New Roman"/>
                <w:color w:val="70AD47" w:themeColor="accent6"/>
                <w:sz w:val="20"/>
                <w:szCs w:val="20"/>
                <w:lang w:eastAsia="ru-RU"/>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13/34</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Вычисления, связанные  с определением массовой доли вещества в растворе</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t>Понятие о доле компонента в смеси. Вычисление массовой доли компонента в смеси. Вычисления на изменения концентрации  растворов</w:t>
            </w:r>
          </w:p>
        </w:tc>
        <w:tc>
          <w:tcPr>
            <w:tcW w:w="2160" w:type="dxa"/>
          </w:tcPr>
          <w:p w:rsidR="005F67DA" w:rsidRPr="00A74D92" w:rsidRDefault="005F67DA" w:rsidP="004757FB">
            <w:pPr>
              <w:rPr>
                <w:rFonts w:ascii="Times New Roman" w:hAnsi="Times New Roman"/>
                <w:sz w:val="24"/>
                <w:szCs w:val="24"/>
              </w:rPr>
            </w:pPr>
          </w:p>
        </w:tc>
        <w:tc>
          <w:tcPr>
            <w:tcW w:w="5245" w:type="dxa"/>
            <w:shd w:val="clear" w:color="auto" w:fill="auto"/>
          </w:tcPr>
          <w:p w:rsidR="005F67DA" w:rsidRPr="00A74D92" w:rsidRDefault="005F67DA" w:rsidP="004757FB">
            <w:pPr>
              <w:jc w:val="both"/>
              <w:rPr>
                <w:rFonts w:ascii="Times New Roman" w:hAnsi="Times New Roman"/>
                <w:sz w:val="24"/>
                <w:szCs w:val="24"/>
              </w:rPr>
            </w:pPr>
            <w:r w:rsidRPr="00A74D92">
              <w:rPr>
                <w:rFonts w:ascii="Times New Roman" w:hAnsi="Times New Roman"/>
                <w:sz w:val="20"/>
                <w:szCs w:val="20"/>
                <w:lang w:eastAsia="ru-RU"/>
              </w:rPr>
              <w:t>Решение задач с использованием понятия «массовая доля растворенного вещества».</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14/35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Практическая работа №3«Приготовление </w:t>
            </w:r>
            <w:r w:rsidRPr="00A74D92">
              <w:rPr>
                <w:rFonts w:ascii="Times New Roman" w:eastAsia="Times New Roman" w:hAnsi="Times New Roman"/>
                <w:sz w:val="20"/>
                <w:szCs w:val="20"/>
                <w:lang w:eastAsia="ru-RU"/>
              </w:rPr>
              <w:t xml:space="preserve">растворов с определенной массовой долей </w:t>
            </w:r>
            <w:r w:rsidRPr="00A74D92">
              <w:rPr>
                <w:rFonts w:ascii="Times New Roman" w:eastAsia="Times New Roman" w:hAnsi="Times New Roman"/>
                <w:sz w:val="20"/>
                <w:szCs w:val="20"/>
                <w:lang w:eastAsia="ru-RU"/>
              </w:rPr>
              <w:lastRenderedPageBreak/>
              <w:t>растворенного вещества». Инструктаж по т\б.</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r w:rsidRPr="00A74D92">
              <w:rPr>
                <w:rFonts w:ascii="Times New Roman" w:hAnsi="Times New Roman"/>
                <w:sz w:val="20"/>
                <w:szCs w:val="20"/>
              </w:rPr>
              <w:lastRenderedPageBreak/>
              <w:t>Правила техники безопасности при работе в химическом кабинете. Приемы обращения с лабораторным оборудованием.</w:t>
            </w:r>
          </w:p>
        </w:tc>
        <w:tc>
          <w:tcPr>
            <w:tcW w:w="2160" w:type="dxa"/>
          </w:tcPr>
          <w:p w:rsidR="005F67DA" w:rsidRPr="00A74D92" w:rsidRDefault="005F67DA" w:rsidP="004757FB">
            <w:pPr>
              <w:rPr>
                <w:rFonts w:ascii="Times New Roman" w:hAnsi="Times New Roman"/>
                <w:sz w:val="24"/>
                <w:szCs w:val="24"/>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Работа с лабораторным оборудованием в соответствии с правилами техники безопасности.Выполнение простейших приемов обращения с лабораторным оборудованием.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Наблюдение за свойствами веществ и явлениями,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происходящими с веществами.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lastRenderedPageBreak/>
              <w:t>Описание химического эксперимента с помощью естественного (русского или родного) языка и языка химии.</w:t>
            </w:r>
          </w:p>
          <w:p w:rsidR="005F67DA" w:rsidRPr="00A74D92" w:rsidRDefault="005F67DA" w:rsidP="004757FB">
            <w:pPr>
              <w:spacing w:after="0" w:line="240" w:lineRule="auto"/>
              <w:jc w:val="both"/>
              <w:rPr>
                <w:rFonts w:ascii="Times New Roman" w:hAnsi="Times New Roman"/>
                <w:sz w:val="24"/>
                <w:szCs w:val="24"/>
              </w:rPr>
            </w:pPr>
            <w:r w:rsidRPr="00A74D92">
              <w:rPr>
                <w:rFonts w:ascii="Times New Roman" w:hAnsi="Times New Roman"/>
                <w:sz w:val="20"/>
                <w:szCs w:val="20"/>
              </w:rPr>
              <w:t>Составление выводов по результатам проведенногоэксперимента.</w:t>
            </w:r>
          </w:p>
        </w:tc>
        <w:tc>
          <w:tcPr>
            <w:tcW w:w="1100" w:type="dxa"/>
          </w:tcPr>
          <w:p w:rsidR="005F67DA" w:rsidRPr="00A74D92" w:rsidRDefault="005F67DA" w:rsidP="004757FB">
            <w:pPr>
              <w:jc w:val="center"/>
              <w:rPr>
                <w:rFonts w:ascii="Times New Roman" w:hAnsi="Times New Roman"/>
                <w:b/>
                <w:sz w:val="24"/>
                <w:szCs w:val="24"/>
              </w:rPr>
            </w:pPr>
            <w:r w:rsidRPr="00A74D92">
              <w:rPr>
                <w:rFonts w:ascii="Times New Roman" w:hAnsi="Times New Roman"/>
                <w:sz w:val="20"/>
                <w:szCs w:val="20"/>
              </w:rPr>
              <w:lastRenderedPageBreak/>
              <w:t>Практическая работа №3</w:t>
            </w: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893"/>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15/36</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Обобщение и систематизация знаний</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по теме «Соединения химических элементов»</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Классификация сложных неорганических веществпо составу. </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Определение принадлежности неорганических веществ к одному из изученных классов соединений поформуле.</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Составление формул и названий веществ разных классов.</w:t>
            </w:r>
          </w:p>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Представление информации по теме «Соединения химических элементов» в виде таблиц, схем, опорного</w:t>
            </w:r>
          </w:p>
          <w:p w:rsidR="005F67DA" w:rsidRPr="00A74D92" w:rsidRDefault="005F67DA" w:rsidP="004757FB">
            <w:pPr>
              <w:rPr>
                <w:rFonts w:ascii="Times New Roman" w:hAnsi="Times New Roman"/>
                <w:b/>
                <w:sz w:val="24"/>
                <w:szCs w:val="24"/>
                <w:lang w:eastAsia="ru-RU"/>
              </w:rPr>
            </w:pPr>
            <w:r w:rsidRPr="00A74D92">
              <w:rPr>
                <w:rFonts w:ascii="Times New Roman" w:hAnsi="Times New Roman"/>
                <w:sz w:val="20"/>
                <w:szCs w:val="20"/>
                <w:lang w:eastAsia="ru-RU"/>
              </w:rPr>
              <w:t>конспекта, в том числе с применением средств ИКТ.</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16/37</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Контрольная работа №2</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Соединения химических элементов»</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color w:val="FF0000"/>
                <w:sz w:val="20"/>
                <w:szCs w:val="20"/>
              </w:rPr>
            </w:pPr>
          </w:p>
        </w:tc>
        <w:tc>
          <w:tcPr>
            <w:tcW w:w="2160" w:type="dxa"/>
          </w:tcPr>
          <w:p w:rsidR="005F67DA" w:rsidRPr="00A74D92" w:rsidRDefault="005F67DA" w:rsidP="004757FB">
            <w:pPr>
              <w:spacing w:after="0" w:line="240" w:lineRule="auto"/>
              <w:rPr>
                <w:rFonts w:ascii="Times New Roman" w:hAnsi="Times New Roman"/>
                <w:b/>
                <w:sz w:val="24"/>
                <w:szCs w:val="24"/>
                <w:lang w:eastAsia="ru-RU"/>
              </w:rPr>
            </w:pPr>
          </w:p>
        </w:tc>
        <w:tc>
          <w:tcPr>
            <w:tcW w:w="5245" w:type="dxa"/>
            <w:shd w:val="clear" w:color="auto" w:fill="auto"/>
          </w:tcPr>
          <w:p w:rsidR="005F67DA" w:rsidRPr="00A74D92" w:rsidRDefault="005F67DA" w:rsidP="004757FB">
            <w:pPr>
              <w:jc w:val="center"/>
              <w:rPr>
                <w:rFonts w:ascii="Times New Roman" w:hAnsi="Times New Roman"/>
                <w:b/>
                <w:sz w:val="24"/>
                <w:szCs w:val="24"/>
                <w:lang w:eastAsia="ru-RU"/>
              </w:rPr>
            </w:pPr>
          </w:p>
        </w:tc>
        <w:tc>
          <w:tcPr>
            <w:tcW w:w="1100" w:type="dxa"/>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Контрольная работа №2</w:t>
            </w:r>
          </w:p>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210"/>
        </w:trPr>
        <w:tc>
          <w:tcPr>
            <w:tcW w:w="16302" w:type="dxa"/>
            <w:gridSpan w:val="9"/>
            <w:shd w:val="clear" w:color="auto" w:fill="auto"/>
          </w:tcPr>
          <w:p w:rsidR="005F67DA" w:rsidRPr="00A74D92" w:rsidRDefault="005F67DA" w:rsidP="004757FB">
            <w:pPr>
              <w:jc w:val="center"/>
              <w:rPr>
                <w:rFonts w:ascii="Times New Roman" w:hAnsi="Times New Roman"/>
                <w:b/>
                <w:sz w:val="20"/>
                <w:szCs w:val="20"/>
              </w:rPr>
            </w:pPr>
            <w:r w:rsidRPr="00A74D92">
              <w:rPr>
                <w:rFonts w:ascii="Times New Roman" w:hAnsi="Times New Roman"/>
                <w:b/>
                <w:sz w:val="20"/>
                <w:szCs w:val="20"/>
              </w:rPr>
              <w:t>Тема 4 Изменения, происходящие с веществами (11 часов)</w:t>
            </w: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1/38</w:t>
            </w:r>
          </w:p>
        </w:tc>
        <w:tc>
          <w:tcPr>
            <w:tcW w:w="1877" w:type="dxa"/>
            <w:shd w:val="clear" w:color="auto" w:fill="auto"/>
          </w:tcPr>
          <w:p w:rsidR="005F67DA" w:rsidRPr="00A74D92" w:rsidRDefault="005F67DA" w:rsidP="004757FB">
            <w:pPr>
              <w:spacing w:after="0" w:line="240" w:lineRule="auto"/>
              <w:rPr>
                <w:rFonts w:ascii="Times New Roman" w:hAnsi="Times New Roman"/>
                <w:b/>
                <w:sz w:val="20"/>
                <w:szCs w:val="20"/>
                <w:lang w:eastAsia="ru-RU"/>
              </w:rPr>
            </w:pPr>
            <w:r w:rsidRPr="00A74D92">
              <w:rPr>
                <w:rFonts w:ascii="Times New Roman" w:hAnsi="Times New Roman"/>
                <w:sz w:val="20"/>
                <w:szCs w:val="20"/>
                <w:lang w:eastAsia="ru-RU"/>
              </w:rPr>
              <w:t xml:space="preserve">Явления физические и химические. </w:t>
            </w:r>
          </w:p>
          <w:p w:rsidR="005F67DA" w:rsidRPr="00A74D92" w:rsidRDefault="005F67DA" w:rsidP="004757FB">
            <w:pPr>
              <w:spacing w:after="0" w:line="240" w:lineRule="auto"/>
              <w:rPr>
                <w:rFonts w:ascii="Times New Roman" w:hAnsi="Times New Roman"/>
                <w:sz w:val="20"/>
                <w:szCs w:val="20"/>
                <w:lang w:eastAsia="ru-RU"/>
              </w:rPr>
            </w:pPr>
          </w:p>
          <w:p w:rsidR="005F67DA" w:rsidRPr="00A74D92" w:rsidRDefault="005F67DA" w:rsidP="004757FB">
            <w:pPr>
              <w:spacing w:after="0" w:line="240" w:lineRule="auto"/>
              <w:rPr>
                <w:rFonts w:ascii="Times New Roman" w:hAnsi="Times New Roman"/>
                <w:sz w:val="20"/>
                <w:szCs w:val="20"/>
                <w:lang w:eastAsia="ru-RU"/>
              </w:rPr>
            </w:pP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lang w:eastAsia="ru-RU"/>
              </w:rPr>
            </w:pPr>
            <w:r w:rsidRPr="00A74D92">
              <w:rPr>
                <w:rFonts w:ascii="Times New Roman" w:hAnsi="Times New Roman"/>
                <w:sz w:val="20"/>
                <w:szCs w:val="20"/>
              </w:rPr>
              <w:t>Понятие явлений, связанных с изменениями, происходящими с веществом.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 Явления, связанные с изменением состава вещества, — химические реакции.</w:t>
            </w: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color w:val="171717" w:themeColor="background2" w:themeShade="1A"/>
                <w:sz w:val="20"/>
                <w:szCs w:val="20"/>
              </w:rPr>
              <w:t>Д.</w:t>
            </w:r>
            <w:r w:rsidRPr="00A74D92">
              <w:rPr>
                <w:rFonts w:ascii="Times New Roman" w:hAnsi="Times New Roman"/>
                <w:sz w:val="20"/>
                <w:szCs w:val="20"/>
              </w:rPr>
              <w:t xml:space="preserve"> Примеры физических явлений:  а) плавление парафина; б) возгонка иода; в) растворение окрашенных солей; г) диффузия душистых веществ с горящей лампочки накаливания. </w:t>
            </w:r>
          </w:p>
          <w:p w:rsidR="005F67DA" w:rsidRPr="00A74D92" w:rsidRDefault="005F67DA" w:rsidP="004757FB">
            <w:pPr>
              <w:autoSpaceDE w:val="0"/>
              <w:autoSpaceDN w:val="0"/>
              <w:adjustRightInd w:val="0"/>
              <w:rPr>
                <w:rFonts w:ascii="Times New Roman" w:hAnsi="Times New Roman"/>
                <w:sz w:val="18"/>
                <w:szCs w:val="18"/>
              </w:rPr>
            </w:pPr>
          </w:p>
          <w:p w:rsidR="005F67DA" w:rsidRPr="00A74D92" w:rsidRDefault="005F67DA" w:rsidP="004757FB">
            <w:pPr>
              <w:spacing w:after="0" w:line="240" w:lineRule="auto"/>
              <w:rPr>
                <w:rFonts w:ascii="Times New Roman" w:hAnsi="Times New Roman"/>
                <w:sz w:val="20"/>
                <w:szCs w:val="20"/>
              </w:rPr>
            </w:pPr>
          </w:p>
          <w:p w:rsidR="005F67DA" w:rsidRPr="00A74D92" w:rsidRDefault="005F67DA" w:rsidP="004757FB">
            <w:pPr>
              <w:spacing w:after="0" w:line="240" w:lineRule="auto"/>
              <w:rPr>
                <w:rFonts w:ascii="Times New Roman" w:hAnsi="Times New Roman"/>
                <w:sz w:val="20"/>
                <w:szCs w:val="20"/>
              </w:rPr>
            </w:pPr>
          </w:p>
          <w:p w:rsidR="005F67DA" w:rsidRPr="00A74D92" w:rsidRDefault="005F67DA" w:rsidP="004757FB">
            <w:pPr>
              <w:autoSpaceDE w:val="0"/>
              <w:autoSpaceDN w:val="0"/>
              <w:adjustRightInd w:val="0"/>
              <w:spacing w:after="0" w:line="240" w:lineRule="auto"/>
              <w:rPr>
                <w:rFonts w:ascii="Times New Roman" w:hAnsi="Times New Roman"/>
                <w:b/>
                <w:sz w:val="20"/>
                <w:szCs w:val="20"/>
                <w:lang w:eastAsia="ru-RU"/>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Определение понятий:  «дистилляция или перегонка»,«кристаллизация», «выпаривание», «фильтрование», «возгонка или сублимация», «отстаивание», «центрифугирование».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Установление причинно-следственных связей междуфизическими свойствами веществ и способом разделения смесей.</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4951"/>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2/39</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Признаки и условия химических реакций. </w:t>
            </w:r>
          </w:p>
        </w:tc>
        <w:tc>
          <w:tcPr>
            <w:tcW w:w="2801" w:type="dxa"/>
            <w:shd w:val="clear" w:color="auto" w:fill="auto"/>
          </w:tcPr>
          <w:p w:rsidR="005F67DA" w:rsidRPr="00A74D92" w:rsidRDefault="005F67DA" w:rsidP="004757FB">
            <w:pPr>
              <w:tabs>
                <w:tab w:val="left" w:pos="14570"/>
              </w:tabs>
              <w:autoSpaceDE w:val="0"/>
              <w:autoSpaceDN w:val="0"/>
              <w:adjustRightInd w:val="0"/>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 xml:space="preserve">Признаки и условия протекания химических реакций.  </w:t>
            </w:r>
            <w:r w:rsidRPr="00A74D92">
              <w:rPr>
                <w:rFonts w:ascii="Times New Roman" w:hAnsi="Times New Roman"/>
                <w:sz w:val="20"/>
                <w:szCs w:val="20"/>
              </w:rPr>
              <w:t xml:space="preserve">Выделение теплоты и света — реакции горения. Понятие об экзо- и эндотермических реакциях. </w:t>
            </w:r>
          </w:p>
          <w:p w:rsidR="005F67DA" w:rsidRPr="00A74D92" w:rsidRDefault="005F67DA" w:rsidP="004757FB">
            <w:pPr>
              <w:spacing w:after="0" w:line="240" w:lineRule="auto"/>
              <w:rPr>
                <w:rFonts w:ascii="Times New Roman" w:hAnsi="Times New Roman"/>
                <w:sz w:val="20"/>
                <w:szCs w:val="20"/>
                <w:lang w:eastAsia="ru-RU"/>
              </w:rPr>
            </w:pP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Д.</w:t>
            </w:r>
            <w:r w:rsidRPr="00A74D92">
              <w:rPr>
                <w:rFonts w:ascii="Times New Roman" w:hAnsi="Times New Roman"/>
                <w:sz w:val="20"/>
                <w:szCs w:val="20"/>
              </w:rPr>
              <w:t>Примеры химических явлений: а) горение магния, б) взаимодействие соляной кислоты с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водорода с помощью диоксида марганца и каталазы картофеля или моркови; з) взаимодействие разбавленных кислот с металлами.</w:t>
            </w:r>
          </w:p>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Определение понятий «химическая реакция», «химическое уравнение», «реакции горения», «экзотермические реакции», «эндотермические реакции».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Наблюдение за свойствами веществ и явлениями,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происходящими с веществами.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Описание признаков и условия течения химических реакций с помощью естественного (русского или родного) языка и языка химии: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Составление выводов по результатам проведенногоэксперимента.</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p w:rsidR="005F67DA" w:rsidRPr="00A74D92" w:rsidRDefault="005F67DA" w:rsidP="004757FB">
            <w:pPr>
              <w:autoSpaceDE w:val="0"/>
              <w:autoSpaceDN w:val="0"/>
              <w:adjustRightInd w:val="0"/>
              <w:spacing w:after="0" w:line="240" w:lineRule="auto"/>
              <w:rPr>
                <w:rFonts w:ascii="Times New Roman" w:hAnsi="Times New Roman"/>
                <w:sz w:val="20"/>
                <w:szCs w:val="20"/>
              </w:rPr>
            </w:pP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3/40</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lang w:eastAsia="ru-RU"/>
              </w:rPr>
              <w:t>Химические уравнения.</w:t>
            </w:r>
          </w:p>
        </w:tc>
        <w:tc>
          <w:tcPr>
            <w:tcW w:w="2801" w:type="dxa"/>
            <w:shd w:val="clear" w:color="auto" w:fill="auto"/>
          </w:tcPr>
          <w:p w:rsidR="005F67DA" w:rsidRPr="00A74D92" w:rsidRDefault="005F67DA" w:rsidP="004757FB">
            <w:pPr>
              <w:tabs>
                <w:tab w:val="left" w:pos="14570"/>
              </w:tabs>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Закон сохранения массы веществ. Химические уравнения. Значение индексов и коэффициентов. Составление уравнений химических реакций.</w:t>
            </w:r>
          </w:p>
          <w:p w:rsidR="005F67DA" w:rsidRPr="00A74D92" w:rsidRDefault="005F67DA" w:rsidP="004757FB">
            <w:pPr>
              <w:autoSpaceDE w:val="0"/>
              <w:autoSpaceDN w:val="0"/>
              <w:adjustRightInd w:val="0"/>
              <w:spacing w:after="0" w:line="240" w:lineRule="auto"/>
              <w:rPr>
                <w:rFonts w:ascii="Times New Roman" w:hAnsi="Times New Roman"/>
                <w:sz w:val="20"/>
                <w:szCs w:val="20"/>
                <w:lang w:eastAsia="ru-RU"/>
              </w:rPr>
            </w:pPr>
          </w:p>
        </w:tc>
        <w:tc>
          <w:tcPr>
            <w:tcW w:w="2160" w:type="dxa"/>
          </w:tcPr>
          <w:p w:rsidR="005F67DA" w:rsidRPr="00A74D92" w:rsidRDefault="005F67DA" w:rsidP="004757FB">
            <w:pPr>
              <w:shd w:val="clear" w:color="auto" w:fill="FFFFFF"/>
              <w:rPr>
                <w:rFonts w:ascii="Times New Roman" w:hAnsi="Times New Roman"/>
                <w:color w:val="171717" w:themeColor="background2" w:themeShade="1A"/>
                <w:sz w:val="20"/>
                <w:szCs w:val="20"/>
              </w:rPr>
            </w:pPr>
            <w:r w:rsidRPr="00A74D92">
              <w:rPr>
                <w:rFonts w:ascii="Times New Roman" w:hAnsi="Times New Roman"/>
                <w:b/>
                <w:color w:val="171717" w:themeColor="background2" w:themeShade="1A"/>
                <w:sz w:val="20"/>
                <w:szCs w:val="20"/>
              </w:rPr>
              <w:t xml:space="preserve">Д. </w:t>
            </w:r>
            <w:r w:rsidRPr="00A74D92">
              <w:rPr>
                <w:rFonts w:ascii="Times New Roman" w:hAnsi="Times New Roman"/>
                <w:color w:val="171717" w:themeColor="background2" w:themeShade="1A"/>
                <w:sz w:val="20"/>
                <w:szCs w:val="20"/>
              </w:rPr>
              <w:t>Получение гидроксида меди (</w:t>
            </w:r>
            <w:r w:rsidRPr="00A74D92">
              <w:rPr>
                <w:rFonts w:ascii="Times New Roman" w:hAnsi="Times New Roman"/>
                <w:color w:val="171717" w:themeColor="background2" w:themeShade="1A"/>
                <w:sz w:val="20"/>
                <w:szCs w:val="20"/>
                <w:lang w:val="en-US"/>
              </w:rPr>
              <w:t>II</w:t>
            </w:r>
            <w:r w:rsidRPr="00A74D92">
              <w:rPr>
                <w:rFonts w:ascii="Times New Roman" w:hAnsi="Times New Roman"/>
                <w:color w:val="171717" w:themeColor="background2" w:themeShade="1A"/>
                <w:sz w:val="20"/>
                <w:szCs w:val="20"/>
              </w:rPr>
              <w:t>) в сосуде Ландольта</w:t>
            </w:r>
          </w:p>
          <w:p w:rsidR="005F67DA" w:rsidRPr="00A74D92" w:rsidRDefault="005F67DA" w:rsidP="004757FB">
            <w:pPr>
              <w:spacing w:after="0" w:line="240" w:lineRule="auto"/>
              <w:rPr>
                <w:rFonts w:ascii="Times New Roman" w:hAnsi="Times New Roman"/>
                <w:b/>
                <w:color w:val="171717" w:themeColor="background2" w:themeShade="1A"/>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Определение понятия «химическое уравнение». Объяснение закона сохранения массы веществ с точки зрения атомно-молекулярного учения.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Составление уравнений химических реакций на основе закона сохранения массы веществ.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color w:val="000000" w:themeColor="text1"/>
                <w:sz w:val="20"/>
                <w:szCs w:val="20"/>
              </w:rPr>
              <w:t>Описание реакции с помощью естественного (русского или родного) языка и языка химии.</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4/41</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rPr>
              <w:t xml:space="preserve">Вычисления по химическим уравнениям, если количества веществ в уравнении равны. </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lang w:eastAsia="ru-RU"/>
              </w:rPr>
            </w:pPr>
            <w:r w:rsidRPr="00A74D92">
              <w:rPr>
                <w:rFonts w:ascii="Times New Roman" w:hAnsi="Times New Roman"/>
                <w:sz w:val="20"/>
                <w:szCs w:val="20"/>
              </w:rPr>
              <w:t xml:space="preserve">Расчеты по химическим уравнениям. Решение задач на нахождение количества, массы или объема продукта реакции по количеству, массе или объемуисходного вещества. </w:t>
            </w:r>
          </w:p>
        </w:tc>
        <w:tc>
          <w:tcPr>
            <w:tcW w:w="2160" w:type="dxa"/>
          </w:tcPr>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Проведение расчетов по химическим уравнениям на нахождение количества, массы или объема продукта реакции по количеству, массе или объему исходного вещества, если количества веществ в уравнении равны.</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5/42</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Вычисления по химическим </w:t>
            </w:r>
            <w:r w:rsidRPr="00A74D92">
              <w:rPr>
                <w:rFonts w:ascii="Times New Roman" w:hAnsi="Times New Roman"/>
                <w:sz w:val="20"/>
                <w:szCs w:val="20"/>
              </w:rPr>
              <w:lastRenderedPageBreak/>
              <w:t xml:space="preserve">уравнениям, если количества веществ в уравнении не равны. </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lastRenderedPageBreak/>
              <w:t xml:space="preserve">Расчеты по химическим уравнениям. Решение задач </w:t>
            </w:r>
            <w:r w:rsidRPr="00A74D92">
              <w:rPr>
                <w:rFonts w:ascii="Times New Roman" w:hAnsi="Times New Roman"/>
                <w:sz w:val="20"/>
                <w:szCs w:val="20"/>
              </w:rPr>
              <w:lastRenderedPageBreak/>
              <w:t>на нахождение количества, массы или объема продукта реакции по количеству, массе или объемуисходного вещества.</w:t>
            </w:r>
          </w:p>
        </w:tc>
        <w:tc>
          <w:tcPr>
            <w:tcW w:w="2160" w:type="dxa"/>
          </w:tcPr>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Проведение расчетов по химическим уравнениям на нахождение количества, массы или объема продукта </w:t>
            </w:r>
            <w:r w:rsidRPr="00A74D92">
              <w:rPr>
                <w:rFonts w:ascii="Times New Roman" w:hAnsi="Times New Roman"/>
                <w:sz w:val="20"/>
                <w:szCs w:val="20"/>
              </w:rPr>
              <w:lastRenderedPageBreak/>
              <w:t>реакции по количеству, массе или объему исходного вещества, если количества веществ в уравнении не равны.</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6/43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Реакции разложения и соединения.</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Реакции разложения. Представление оскорости химических реакций. Катализаторы. Ферменты.Реакции соединения. Факторы, влияющие на скорость химических реакций. Каталитические</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 некаталитические реакции, обратимые и необратимые реакции.</w:t>
            </w: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bCs/>
                <w:sz w:val="20"/>
                <w:szCs w:val="20"/>
              </w:rPr>
              <w:t xml:space="preserve">Д. </w:t>
            </w:r>
            <w:r w:rsidRPr="00A74D92">
              <w:rPr>
                <w:rFonts w:ascii="Times New Roman" w:hAnsi="Times New Roman"/>
                <w:bCs/>
                <w:sz w:val="20"/>
                <w:szCs w:val="20"/>
              </w:rPr>
              <w:t>Р</w:t>
            </w:r>
            <w:r w:rsidRPr="00A74D92">
              <w:rPr>
                <w:rFonts w:ascii="Times New Roman" w:hAnsi="Times New Roman"/>
                <w:sz w:val="20"/>
                <w:szCs w:val="20"/>
              </w:rPr>
              <w:t>азложение перманганата</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калия; разложение пероксида водорода с помощью диоксида марганца и каталазы картофеля или моркови.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sz w:val="20"/>
                <w:szCs w:val="20"/>
              </w:rPr>
              <w:t xml:space="preserve">Л-4 </w:t>
            </w:r>
            <w:r w:rsidRPr="00A74D92">
              <w:rPr>
                <w:rFonts w:ascii="Times New Roman" w:hAnsi="Times New Roman"/>
                <w:sz w:val="20"/>
                <w:szCs w:val="20"/>
              </w:rPr>
              <w:t>Прокаливание меди в пламени спиртовки</w:t>
            </w: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Определение понятий «реакции соединения», «реакции разложения», «обратимые реакции», «необратимые реакции», «каталитические реакции», «некаталитические реакции», «катализаторы», «ферменты».</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Классификация химических реакций по числу и составу исходных веществ и продуктов реакции.</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7/44</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Реакции замещения и обмена.</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Реакции замещения. Ряд активностиметаллов,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металлами.Реакции обмена. Реакции нейтрализации. </w:t>
            </w:r>
          </w:p>
        </w:tc>
        <w:tc>
          <w:tcPr>
            <w:tcW w:w="2160" w:type="dxa"/>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bCs/>
                <w:sz w:val="20"/>
                <w:szCs w:val="20"/>
              </w:rPr>
              <w:t xml:space="preserve">Д. </w:t>
            </w:r>
            <w:r w:rsidRPr="00A74D92">
              <w:rPr>
                <w:rFonts w:ascii="Times New Roman" w:hAnsi="Times New Roman"/>
                <w:sz w:val="20"/>
                <w:szCs w:val="20"/>
              </w:rPr>
              <w:t>Взаимодействие разбавленных кислот с металлами; растворение гидроксида меди (II) в кислотах; взаимодействие оксида меди (II) с серной кислотой</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при нагревании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b/>
                <w:bCs/>
                <w:sz w:val="20"/>
                <w:szCs w:val="20"/>
              </w:rPr>
              <w:t>Л-</w:t>
            </w:r>
            <w:r w:rsidRPr="00A74D92">
              <w:rPr>
                <w:rFonts w:ascii="Times New Roman" w:hAnsi="Times New Roman"/>
                <w:b/>
                <w:sz w:val="20"/>
                <w:szCs w:val="20"/>
              </w:rPr>
              <w:t>5</w:t>
            </w:r>
            <w:r w:rsidRPr="00A74D92">
              <w:rPr>
                <w:rFonts w:ascii="Times New Roman" w:hAnsi="Times New Roman"/>
                <w:sz w:val="20"/>
                <w:szCs w:val="20"/>
              </w:rPr>
              <w:t xml:space="preserve"> Замещение меди в растворе хлорида меди (II) железом</w:t>
            </w: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Определение понятий «реакции замещения», «ряд активности металлов», «реакции обмена», «реакции нейтрализации».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Классификация химических реакций по числу и составу исходных веществ и продуктов реакции.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Использование электрохимического ряда напряжений (активности) металлов для определения возможности протекания реакций между металлами и водными растворами кислот и солей.</w:t>
            </w:r>
          </w:p>
          <w:p w:rsidR="005F67DA" w:rsidRPr="00A74D92" w:rsidRDefault="005F67DA" w:rsidP="004757FB">
            <w:pPr>
              <w:autoSpaceDE w:val="0"/>
              <w:autoSpaceDN w:val="0"/>
              <w:adjustRightInd w:val="0"/>
              <w:spacing w:after="0" w:line="240" w:lineRule="auto"/>
              <w:rPr>
                <w:rFonts w:ascii="Times New Roman" w:hAnsi="Times New Roman"/>
                <w:sz w:val="20"/>
                <w:szCs w:val="20"/>
              </w:rPr>
            </w:pP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8/45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color w:val="171717" w:themeColor="background2" w:themeShade="1A"/>
                <w:sz w:val="20"/>
                <w:szCs w:val="20"/>
              </w:rPr>
              <w:t>Типы химических реакций на примере свойств воды.</w:t>
            </w: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Типы химических реакций на примересвойств воды. Реакция разложения - электролиз воды. Реакции соединения - взаимодействие воды с оксидамиметаллов и неметаллов. Условие взаимодействия оксидов металлов и неметаллов с водой. Понятие «гидроксиды».Реакции замещения — взаимодействиеводы с </w:t>
            </w:r>
            <w:r w:rsidRPr="00A74D92">
              <w:rPr>
                <w:rFonts w:ascii="Times New Roman" w:hAnsi="Times New Roman"/>
                <w:sz w:val="20"/>
                <w:szCs w:val="20"/>
              </w:rPr>
              <w:lastRenderedPageBreak/>
              <w:t>металлами. Реакции обмена —гидролиз веществ.</w:t>
            </w:r>
          </w:p>
        </w:tc>
        <w:tc>
          <w:tcPr>
            <w:tcW w:w="2160" w:type="dxa"/>
          </w:tcPr>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Составление уравнений химических реакций Классификация химических реакций по числу и составу исходных веществ и продуктов реакции.</w:t>
            </w:r>
          </w:p>
          <w:p w:rsidR="005F67DA" w:rsidRPr="00A74D92" w:rsidRDefault="005F67DA" w:rsidP="004757FB">
            <w:pPr>
              <w:jc w:val="center"/>
              <w:rPr>
                <w:rFonts w:ascii="Times New Roman" w:hAnsi="Times New Roman"/>
                <w:sz w:val="20"/>
                <w:szCs w:val="20"/>
              </w:rPr>
            </w:pP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9/46</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color w:val="171717" w:themeColor="background2" w:themeShade="1A"/>
                <w:sz w:val="20"/>
                <w:szCs w:val="20"/>
              </w:rPr>
              <w:t>Практическая  работа № 4 «Признаки протекания химических реакций».</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2160" w:type="dxa"/>
          </w:tcPr>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Работа с лабораторным оборудованием и нагревательными приборами в соответствии с правилами техники безопасности.Выполнение простейших приемов обращения с лабораторным оборудованием: с лабораторным штативом, со спиртовкой.</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Наблюдение за свойствами веществ и явлениями,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происходящими с веществами.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Описание химического эксперимента с помощью естественного (русского или родного) языка и языка химии.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Составление выводов по результатам проведенногоэксперимента.</w:t>
            </w:r>
          </w:p>
        </w:tc>
        <w:tc>
          <w:tcPr>
            <w:tcW w:w="1100" w:type="dxa"/>
          </w:tcPr>
          <w:p w:rsidR="005F67DA" w:rsidRPr="00A74D92" w:rsidRDefault="005F67DA" w:rsidP="004757FB">
            <w:pPr>
              <w:jc w:val="center"/>
              <w:rPr>
                <w:rFonts w:ascii="Times New Roman" w:hAnsi="Times New Roman"/>
                <w:b/>
                <w:sz w:val="24"/>
                <w:szCs w:val="24"/>
              </w:rPr>
            </w:pPr>
            <w:r w:rsidRPr="00A74D92">
              <w:rPr>
                <w:rFonts w:ascii="Times New Roman" w:hAnsi="Times New Roman"/>
                <w:color w:val="171717" w:themeColor="background2" w:themeShade="1A"/>
                <w:sz w:val="20"/>
                <w:szCs w:val="20"/>
              </w:rPr>
              <w:t>Практическая  работа № 4</w:t>
            </w: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10/47</w:t>
            </w:r>
          </w:p>
        </w:tc>
        <w:tc>
          <w:tcPr>
            <w:tcW w:w="1877" w:type="dxa"/>
            <w:shd w:val="clear" w:color="auto" w:fill="auto"/>
          </w:tcPr>
          <w:p w:rsidR="005F67DA" w:rsidRPr="00A74D92" w:rsidRDefault="005F67DA" w:rsidP="004757FB">
            <w:pPr>
              <w:spacing w:after="0" w:line="240" w:lineRule="auto"/>
              <w:rPr>
                <w:rFonts w:ascii="Times New Roman" w:hAnsi="Times New Roman"/>
                <w:color w:val="171717" w:themeColor="background2" w:themeShade="1A"/>
                <w:sz w:val="20"/>
                <w:szCs w:val="20"/>
              </w:rPr>
            </w:pPr>
            <w:r w:rsidRPr="00A74D92">
              <w:rPr>
                <w:rFonts w:ascii="Times New Roman" w:hAnsi="Times New Roman"/>
                <w:color w:val="171717" w:themeColor="background2" w:themeShade="1A"/>
                <w:sz w:val="20"/>
                <w:szCs w:val="20"/>
              </w:rPr>
              <w:t>Обобщение и систематизация знаний по теме</w:t>
            </w:r>
          </w:p>
          <w:p w:rsidR="005F67DA" w:rsidRPr="00A74D92" w:rsidRDefault="005F67DA" w:rsidP="004757FB">
            <w:pPr>
              <w:spacing w:after="0" w:line="240" w:lineRule="auto"/>
              <w:rPr>
                <w:rFonts w:ascii="Times New Roman" w:hAnsi="Times New Roman"/>
                <w:color w:val="171717" w:themeColor="background2" w:themeShade="1A"/>
                <w:sz w:val="20"/>
                <w:szCs w:val="20"/>
              </w:rPr>
            </w:pPr>
            <w:r w:rsidRPr="00A74D92">
              <w:rPr>
                <w:rFonts w:ascii="Times New Roman" w:hAnsi="Times New Roman"/>
                <w:color w:val="171717" w:themeColor="background2" w:themeShade="1A"/>
                <w:sz w:val="20"/>
                <w:szCs w:val="20"/>
              </w:rPr>
              <w:t>№ 5 «Изменения, происходящие с веществами»</w:t>
            </w:r>
          </w:p>
          <w:p w:rsidR="005F67DA" w:rsidRPr="00A74D92" w:rsidRDefault="005F67DA" w:rsidP="004757FB">
            <w:pPr>
              <w:jc w:val="center"/>
              <w:rPr>
                <w:rFonts w:ascii="Times New Roman" w:hAnsi="Times New Roman"/>
                <w:sz w:val="20"/>
                <w:szCs w:val="20"/>
              </w:rPr>
            </w:pPr>
          </w:p>
        </w:tc>
        <w:tc>
          <w:tcPr>
            <w:tcW w:w="2801"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Выполнение заданий по теме «Изменения, происходящие с веществами»</w:t>
            </w:r>
          </w:p>
          <w:p w:rsidR="005F67DA" w:rsidRPr="00A74D92" w:rsidRDefault="005F67DA" w:rsidP="004757FB">
            <w:pPr>
              <w:jc w:val="center"/>
              <w:rPr>
                <w:rFonts w:ascii="Times New Roman" w:hAnsi="Times New Roman"/>
                <w:sz w:val="20"/>
                <w:szCs w:val="20"/>
              </w:rPr>
            </w:pPr>
          </w:p>
        </w:tc>
        <w:tc>
          <w:tcPr>
            <w:tcW w:w="2160" w:type="dxa"/>
          </w:tcPr>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Использование знаковогомоделирования.</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Получение химической информации из различныхисточников.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Представление информации по теме «Изменения,происходящие с веществами» в виде таблиц, схем, опорного конспекта, в том числе с применением средств ИКТ.</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11/48</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color w:val="171717" w:themeColor="background2" w:themeShade="1A"/>
                <w:sz w:val="20"/>
                <w:szCs w:val="20"/>
              </w:rPr>
              <w:t xml:space="preserve">Контрольная работа № 3 по теме«Изменения, происходящие с веществами». </w:t>
            </w:r>
          </w:p>
        </w:tc>
        <w:tc>
          <w:tcPr>
            <w:tcW w:w="2801" w:type="dxa"/>
            <w:shd w:val="clear" w:color="auto" w:fill="auto"/>
          </w:tcPr>
          <w:p w:rsidR="005F67DA" w:rsidRPr="00A74D92" w:rsidRDefault="005F67DA" w:rsidP="004757FB">
            <w:pPr>
              <w:jc w:val="center"/>
              <w:rPr>
                <w:rFonts w:ascii="Times New Roman" w:hAnsi="Times New Roman"/>
                <w:sz w:val="20"/>
                <w:szCs w:val="20"/>
              </w:rPr>
            </w:pPr>
          </w:p>
        </w:tc>
        <w:tc>
          <w:tcPr>
            <w:tcW w:w="2160" w:type="dxa"/>
          </w:tcPr>
          <w:p w:rsidR="005F67DA" w:rsidRPr="00A74D92" w:rsidRDefault="005F67DA" w:rsidP="004757FB">
            <w:pPr>
              <w:jc w:val="center"/>
              <w:rPr>
                <w:rFonts w:ascii="Times New Roman" w:hAnsi="Times New Roman"/>
                <w:sz w:val="20"/>
                <w:szCs w:val="20"/>
              </w:rPr>
            </w:pPr>
          </w:p>
        </w:tc>
        <w:tc>
          <w:tcPr>
            <w:tcW w:w="5245" w:type="dxa"/>
            <w:shd w:val="clear" w:color="auto" w:fill="auto"/>
          </w:tcPr>
          <w:p w:rsidR="005F67DA" w:rsidRPr="00A74D92" w:rsidRDefault="005F67DA" w:rsidP="004757FB">
            <w:pPr>
              <w:jc w:val="center"/>
              <w:rPr>
                <w:rFonts w:ascii="Times New Roman" w:hAnsi="Times New Roman"/>
                <w:sz w:val="20"/>
                <w:szCs w:val="20"/>
              </w:rPr>
            </w:pPr>
          </w:p>
        </w:tc>
        <w:tc>
          <w:tcPr>
            <w:tcW w:w="1100" w:type="dxa"/>
          </w:tcPr>
          <w:p w:rsidR="005F67DA" w:rsidRPr="00A74D92" w:rsidRDefault="005F67DA" w:rsidP="004757FB">
            <w:pPr>
              <w:rPr>
                <w:rFonts w:ascii="Times New Roman" w:hAnsi="Times New Roman"/>
                <w:b/>
                <w:sz w:val="24"/>
                <w:szCs w:val="24"/>
              </w:rPr>
            </w:pPr>
            <w:r w:rsidRPr="00A74D92">
              <w:rPr>
                <w:rFonts w:ascii="Times New Roman" w:hAnsi="Times New Roman"/>
                <w:color w:val="171717" w:themeColor="background2" w:themeShade="1A"/>
                <w:sz w:val="20"/>
                <w:szCs w:val="20"/>
              </w:rPr>
              <w:t>Контрольная работа № 3</w:t>
            </w: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16302" w:type="dxa"/>
            <w:gridSpan w:val="9"/>
            <w:shd w:val="clear" w:color="auto" w:fill="auto"/>
          </w:tcPr>
          <w:p w:rsidR="005F67DA" w:rsidRPr="00A74D92" w:rsidRDefault="005F67DA" w:rsidP="004757FB">
            <w:pPr>
              <w:autoSpaceDE w:val="0"/>
              <w:autoSpaceDN w:val="0"/>
              <w:adjustRightInd w:val="0"/>
              <w:spacing w:after="0" w:line="240" w:lineRule="auto"/>
              <w:jc w:val="center"/>
              <w:rPr>
                <w:rFonts w:ascii="Times New Roman" w:hAnsi="Times New Roman"/>
                <w:b/>
                <w:sz w:val="24"/>
                <w:szCs w:val="24"/>
              </w:rPr>
            </w:pPr>
            <w:r w:rsidRPr="00A74D92">
              <w:rPr>
                <w:rFonts w:ascii="Times New Roman" w:hAnsi="Times New Roman"/>
                <w:b/>
                <w:bCs/>
                <w:sz w:val="20"/>
                <w:szCs w:val="20"/>
              </w:rPr>
              <w:t xml:space="preserve">Тема 5. Растворение. Растворы.Свойства растворов электролитов </w:t>
            </w:r>
            <w:r w:rsidRPr="00A74D92">
              <w:rPr>
                <w:rFonts w:ascii="Times New Roman" w:hAnsi="Times New Roman"/>
                <w:b/>
                <w:sz w:val="20"/>
                <w:szCs w:val="20"/>
              </w:rPr>
              <w:t>(20часов)</w:t>
            </w:r>
          </w:p>
        </w:tc>
      </w:tr>
      <w:tr w:rsidR="005F67DA" w:rsidRPr="00A74D92" w:rsidTr="004757FB">
        <w:trPr>
          <w:trHeight w:val="296"/>
        </w:trPr>
        <w:tc>
          <w:tcPr>
            <w:tcW w:w="673" w:type="dxa"/>
            <w:shd w:val="clear" w:color="auto" w:fill="auto"/>
          </w:tcPr>
          <w:p w:rsidR="005F67DA" w:rsidRPr="00A74D92" w:rsidRDefault="005F67DA" w:rsidP="004757FB">
            <w:pPr>
              <w:spacing w:after="0"/>
              <w:rPr>
                <w:rFonts w:ascii="Times New Roman" w:hAnsi="Times New Roman"/>
                <w:sz w:val="20"/>
                <w:szCs w:val="20"/>
              </w:rPr>
            </w:pPr>
            <w:r w:rsidRPr="00A74D92">
              <w:rPr>
                <w:rFonts w:ascii="Times New Roman" w:hAnsi="Times New Roman"/>
                <w:sz w:val="20"/>
                <w:szCs w:val="20"/>
              </w:rPr>
              <w:t>1/49</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Растворение как</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физико-химический процесс.</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Растворимость.</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Типы растворов</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Растворение как физико –химическийпроцесс. Понятие о гидратах и кристаллогидратах. Растворимость. </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Насыщенные, ненасыщенные и пересыщенные растворы.</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Значение растворов для природы исельского хозяйства.</w:t>
            </w:r>
          </w:p>
        </w:tc>
        <w:tc>
          <w:tcPr>
            <w:tcW w:w="2160" w:type="dxa"/>
          </w:tcPr>
          <w:p w:rsidR="005F67DA" w:rsidRPr="00A74D92" w:rsidRDefault="005F67DA" w:rsidP="004757FB">
            <w:pPr>
              <w:spacing w:after="0"/>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понятий «раствор», «гидрат», «кристаллогидрат», «насыщенный раствор», «ненасыщенный раствор», «пересыщенный раствор»,</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«растворимость».</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Характеристика растворения с точки зрения атомно-молекулярного учения.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Использование таблицы растворимости для определения растворимости веществ в воде.</w:t>
            </w:r>
          </w:p>
          <w:p w:rsidR="005F67DA" w:rsidRPr="00A74D92" w:rsidRDefault="005F67DA" w:rsidP="004757FB">
            <w:pPr>
              <w:spacing w:after="0" w:line="240" w:lineRule="auto"/>
              <w:rPr>
                <w:rFonts w:ascii="Times New Roman" w:hAnsi="Times New Roman"/>
                <w:color w:val="70AD47" w:themeColor="accent6"/>
                <w:sz w:val="20"/>
                <w:szCs w:val="20"/>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2/50</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Электролитическая диссоциация</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Понятие об электролитической диссоциации. Электролиты и неэлектролиты.</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 xml:space="preserve">Степеньэлектролитическойдиссоциации.Сильные и слабые </w:t>
            </w:r>
            <w:r w:rsidRPr="00A74D92">
              <w:rPr>
                <w:rFonts w:ascii="Times New Roman" w:hAnsi="Times New Roman"/>
                <w:sz w:val="20"/>
                <w:szCs w:val="20"/>
              </w:rPr>
              <w:lastRenderedPageBreak/>
              <w:t>электролиты</w:t>
            </w:r>
            <w:r w:rsidRPr="00A74D92">
              <w:rPr>
                <w:rFonts w:ascii="Times New Roman" w:hAnsi="Times New Roman"/>
                <w:color w:val="70AD47" w:themeColor="accent6"/>
                <w:sz w:val="20"/>
                <w:szCs w:val="20"/>
              </w:rPr>
              <w:t>.</w:t>
            </w:r>
            <w:r w:rsidRPr="00A74D92">
              <w:rPr>
                <w:rFonts w:ascii="Times New Roman" w:hAnsi="Times New Roman"/>
                <w:sz w:val="20"/>
                <w:szCs w:val="20"/>
              </w:rPr>
              <w:t xml:space="preserve"> Ионы. Катионы и анионы. Классификация ионов и их свойства.</w:t>
            </w:r>
          </w:p>
        </w:tc>
        <w:tc>
          <w:tcPr>
            <w:tcW w:w="2160" w:type="dxa"/>
          </w:tcPr>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lastRenderedPageBreak/>
              <w:t xml:space="preserve">Д. Испытание веществ иих растворов на электропроводность.Зависимость электропроводности уксусной кислоты от </w:t>
            </w:r>
            <w:r w:rsidRPr="00A74D92">
              <w:rPr>
                <w:rFonts w:ascii="Times New Roman" w:hAnsi="Times New Roman"/>
                <w:sz w:val="20"/>
                <w:szCs w:val="20"/>
              </w:rPr>
              <w:lastRenderedPageBreak/>
              <w:t xml:space="preserve">концентрации. </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lastRenderedPageBreak/>
              <w:t>Определение понятий «электролитическая диссоциация», «электролиты», «неэлектролиты»,</w:t>
            </w:r>
            <w:r w:rsidRPr="00A74D92">
              <w:rPr>
                <w:rFonts w:ascii="Times New Roman" w:hAnsi="Times New Roman"/>
                <w:color w:val="70AD47" w:themeColor="accent6"/>
                <w:sz w:val="20"/>
                <w:szCs w:val="20"/>
              </w:rPr>
              <w:t>«</w:t>
            </w:r>
            <w:r w:rsidRPr="00A74D92">
              <w:rPr>
                <w:rFonts w:ascii="Times New Roman" w:hAnsi="Times New Roman"/>
                <w:sz w:val="20"/>
                <w:szCs w:val="20"/>
              </w:rPr>
              <w:t>степень электролитической диссоциации», «сильный электролит», «слабый электролит», «катионы», «анионы».</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lang w:eastAsia="ru-RU"/>
              </w:rPr>
              <w:t>Классификация веществ на электролиты и неэлектролиты.</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Классификация ионов и их свойства.</w:t>
            </w:r>
          </w:p>
          <w:p w:rsidR="005F67DA" w:rsidRPr="00A74D92" w:rsidRDefault="005F67DA" w:rsidP="004757FB">
            <w:pPr>
              <w:spacing w:after="0" w:line="240" w:lineRule="auto"/>
              <w:rPr>
                <w:rFonts w:ascii="Times New Roman" w:hAnsi="Times New Roman"/>
                <w:color w:val="70AD47" w:themeColor="accent6"/>
                <w:sz w:val="20"/>
                <w:szCs w:val="20"/>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74"/>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3/51</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Уравнения электролитической диссоциации</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Определения кислот, оснований, солей как электролитов. </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Уравнений электролитической диссоциации кислот, оснований и солей.</w:t>
            </w:r>
          </w:p>
          <w:p w:rsidR="005F67DA" w:rsidRPr="00A74D92" w:rsidRDefault="005F67DA" w:rsidP="004757FB">
            <w:pPr>
              <w:spacing w:after="0" w:line="240" w:lineRule="auto"/>
              <w:rPr>
                <w:rFonts w:ascii="Times New Roman" w:hAnsi="Times New Roman"/>
                <w:sz w:val="20"/>
                <w:szCs w:val="20"/>
              </w:rPr>
            </w:pPr>
          </w:p>
        </w:tc>
        <w:tc>
          <w:tcPr>
            <w:tcW w:w="2160" w:type="dxa"/>
          </w:tcPr>
          <w:p w:rsidR="005F67DA" w:rsidRPr="00A74D92" w:rsidRDefault="005F67DA" w:rsidP="004757FB">
            <w:pPr>
              <w:spacing w:after="0" w:line="240" w:lineRule="auto"/>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Определения понятий «кислоты», «основания», «соли» как электролитов.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уравнений электролитической диссоциации кислот, оснований и солей.</w:t>
            </w:r>
          </w:p>
          <w:p w:rsidR="005F67DA" w:rsidRPr="00A74D92" w:rsidRDefault="005F67DA" w:rsidP="004757FB">
            <w:pPr>
              <w:spacing w:after="0" w:line="240" w:lineRule="auto"/>
              <w:rPr>
                <w:rFonts w:ascii="Times New Roman" w:hAnsi="Times New Roman"/>
                <w:sz w:val="20"/>
                <w:szCs w:val="20"/>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4/52</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Ионные уравнения реакций</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rPr>
                <w:rFonts w:ascii="Times New Roman" w:hAnsi="Times New Roman"/>
                <w:sz w:val="20"/>
                <w:szCs w:val="20"/>
              </w:rPr>
            </w:pPr>
            <w:r w:rsidRPr="00A74D92">
              <w:rPr>
                <w:rFonts w:ascii="Times New Roman" w:hAnsi="Times New Roman"/>
                <w:sz w:val="20"/>
                <w:szCs w:val="20"/>
              </w:rPr>
              <w:t>Молекулярные и ионные уравненияреакций.</w:t>
            </w:r>
          </w:p>
          <w:p w:rsidR="005F67DA" w:rsidRPr="00A74D92" w:rsidRDefault="005F67DA" w:rsidP="004757FB">
            <w:pPr>
              <w:spacing w:after="0"/>
              <w:rPr>
                <w:rFonts w:ascii="Times New Roman" w:hAnsi="Times New Roman"/>
                <w:sz w:val="20"/>
                <w:szCs w:val="20"/>
              </w:rPr>
            </w:pPr>
          </w:p>
        </w:tc>
        <w:tc>
          <w:tcPr>
            <w:tcW w:w="2160" w:type="dxa"/>
          </w:tcPr>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Л-6  Взаимодействие растворов хлорида натрия и нитрата серебра.</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понятия «ионные реакции».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электролитов.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Наблюдение и описание реакций между электролитами с помощью естественного (русского или родного)   языка и языка химии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Составление выводов по результатам проведенногоэксперимента.</w:t>
            </w:r>
          </w:p>
          <w:p w:rsidR="005F67DA" w:rsidRPr="00A74D92" w:rsidRDefault="005F67DA" w:rsidP="004757FB">
            <w:pPr>
              <w:spacing w:after="0" w:line="240" w:lineRule="auto"/>
              <w:rPr>
                <w:rFonts w:ascii="Times New Roman" w:hAnsi="Times New Roman"/>
                <w:color w:val="70AD47" w:themeColor="accent6"/>
                <w:sz w:val="20"/>
                <w:szCs w:val="20"/>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5/53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Практическая работа №5</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«Реакции ионного обмена»</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Правила техники безопасности при работе в химическом кабинете. Приемы обращения с лабораторным оборудованием.</w:t>
            </w:r>
          </w:p>
        </w:tc>
        <w:tc>
          <w:tcPr>
            <w:tcW w:w="2160" w:type="dxa"/>
          </w:tcPr>
          <w:p w:rsidR="005F67DA" w:rsidRPr="00A74D92" w:rsidRDefault="005F67DA" w:rsidP="004757FB">
            <w:pPr>
              <w:spacing w:after="0"/>
              <w:jc w:val="both"/>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Работа с лабораторным оборудованием в соответствии с правилами техники безопасности.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Выполнение простейших приемов обращения с лабораторным оборудованием</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Наблюдение за свойствами веществ и явлениями,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происходящими с веществами.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Описание химического эксперимента с помощью естественного (русского или родного) языка и языка химии.</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Составление выводов по результатам проведенногоэксперимента.</w:t>
            </w:r>
          </w:p>
        </w:tc>
        <w:tc>
          <w:tcPr>
            <w:tcW w:w="1100" w:type="dxa"/>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Практическая работа №5</w:t>
            </w:r>
          </w:p>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6/54</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Кислоты: классификация 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в свете ТЭД</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Кислоты, их классификация. Диссоциация кислот и их химические свойства в свететеории электролитической диссоциации. </w:t>
            </w:r>
          </w:p>
        </w:tc>
        <w:tc>
          <w:tcPr>
            <w:tcW w:w="2160" w:type="dxa"/>
          </w:tcPr>
          <w:p w:rsidR="005F67DA" w:rsidRPr="00A74D92" w:rsidRDefault="005F67DA" w:rsidP="004757FB">
            <w:pPr>
              <w:spacing w:after="0"/>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характеристики общих химических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 кислот с позиций теории электролитической</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диссоциации.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кислот.</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7/55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Химические свойства кислот в свете ТЭД</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Взаимодействие кислот с металлами. Электрохимический ряд</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напряжений металлов. Взаимодействиекислот с оксидами металлов. Взаимодействие кислот с </w:t>
            </w:r>
            <w:r w:rsidRPr="00A74D92">
              <w:rPr>
                <w:rFonts w:ascii="Times New Roman" w:hAnsi="Times New Roman"/>
                <w:sz w:val="20"/>
                <w:szCs w:val="20"/>
              </w:rPr>
              <w:lastRenderedPageBreak/>
              <w:t>основаниями — реакция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нейтрализации. Взаимодействие кислот</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с солями. Использование таблицы растворимости для характеристики химических свойств кислот.</w:t>
            </w:r>
          </w:p>
        </w:tc>
        <w:tc>
          <w:tcPr>
            <w:tcW w:w="2160" w:type="dxa"/>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lastRenderedPageBreak/>
              <w:t>Л-7 Растворение железа и цинка в соляной кислоте.</w:t>
            </w:r>
          </w:p>
          <w:p w:rsidR="005F67DA" w:rsidRPr="00A74D92" w:rsidRDefault="005F67DA" w:rsidP="004757FB">
            <w:pPr>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кислот.</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Наблюдение и описание реакций с участием кислот с</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помощью естественного (русского или родного) языка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 языка химии.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Проведение опытов, подтверждающих химические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кислот, с соблюдением правил техники</w:t>
            </w:r>
          </w:p>
          <w:p w:rsidR="005F67DA" w:rsidRPr="00A74D92" w:rsidRDefault="005F67DA" w:rsidP="004757FB">
            <w:pPr>
              <w:rPr>
                <w:rFonts w:ascii="Times New Roman" w:hAnsi="Times New Roman"/>
                <w:color w:val="70AD47" w:themeColor="accent6"/>
                <w:sz w:val="20"/>
                <w:szCs w:val="20"/>
              </w:rPr>
            </w:pPr>
            <w:r w:rsidRPr="00A74D92">
              <w:rPr>
                <w:rFonts w:ascii="Times New Roman" w:hAnsi="Times New Roman"/>
                <w:sz w:val="20"/>
                <w:szCs w:val="20"/>
              </w:rPr>
              <w:lastRenderedPageBreak/>
              <w:t>безопасности.</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8/56</w:t>
            </w:r>
          </w:p>
        </w:tc>
        <w:tc>
          <w:tcPr>
            <w:tcW w:w="1877" w:type="dxa"/>
            <w:shd w:val="clear" w:color="auto" w:fill="auto"/>
          </w:tcPr>
          <w:p w:rsidR="005F67DA" w:rsidRPr="00A74D92" w:rsidRDefault="005F67DA" w:rsidP="004757FB">
            <w:pPr>
              <w:spacing w:after="0" w:line="240" w:lineRule="auto"/>
              <w:jc w:val="both"/>
              <w:rPr>
                <w:rFonts w:ascii="Times New Roman" w:hAnsi="Times New Roman"/>
                <w:sz w:val="20"/>
                <w:szCs w:val="20"/>
              </w:rPr>
            </w:pPr>
            <w:r w:rsidRPr="00A74D92">
              <w:rPr>
                <w:rFonts w:ascii="Times New Roman" w:hAnsi="Times New Roman"/>
                <w:sz w:val="20"/>
                <w:szCs w:val="20"/>
              </w:rPr>
              <w:t>Основания:</w:t>
            </w:r>
          </w:p>
          <w:p w:rsidR="005F67DA" w:rsidRPr="00A74D92" w:rsidRDefault="005F67DA" w:rsidP="004757FB">
            <w:pPr>
              <w:spacing w:after="0" w:line="240" w:lineRule="auto"/>
              <w:jc w:val="both"/>
              <w:rPr>
                <w:rFonts w:ascii="Times New Roman" w:hAnsi="Times New Roman"/>
                <w:sz w:val="20"/>
                <w:szCs w:val="20"/>
              </w:rPr>
            </w:pPr>
            <w:r w:rsidRPr="00A74D92">
              <w:rPr>
                <w:rFonts w:ascii="Times New Roman" w:hAnsi="Times New Roman"/>
                <w:sz w:val="20"/>
                <w:szCs w:val="20"/>
              </w:rPr>
              <w:t>классификация</w:t>
            </w:r>
          </w:p>
          <w:p w:rsidR="005F67DA" w:rsidRPr="00A74D92" w:rsidRDefault="005F67DA" w:rsidP="004757FB">
            <w:pPr>
              <w:spacing w:after="0" w:line="240" w:lineRule="auto"/>
              <w:jc w:val="both"/>
              <w:rPr>
                <w:rFonts w:ascii="Times New Roman" w:hAnsi="Times New Roman"/>
                <w:sz w:val="20"/>
                <w:szCs w:val="20"/>
              </w:rPr>
            </w:pPr>
            <w:r w:rsidRPr="00A74D92">
              <w:rPr>
                <w:rFonts w:ascii="Times New Roman" w:hAnsi="Times New Roman"/>
                <w:sz w:val="20"/>
                <w:szCs w:val="20"/>
              </w:rPr>
              <w:t>и свойства в свете ТЭД</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Основания, их классификация. Диссоциация оснований и их химические свойства в свететеории электролитической диссоциации. </w:t>
            </w:r>
          </w:p>
        </w:tc>
        <w:tc>
          <w:tcPr>
            <w:tcW w:w="2160" w:type="dxa"/>
          </w:tcPr>
          <w:p w:rsidR="005F67DA" w:rsidRPr="00A74D92" w:rsidRDefault="005F67DA" w:rsidP="004757FB">
            <w:pPr>
              <w:autoSpaceDE w:val="0"/>
              <w:autoSpaceDN w:val="0"/>
              <w:adjustRightInd w:val="0"/>
              <w:spacing w:after="0" w:line="240" w:lineRule="auto"/>
              <w:ind w:firstLine="34"/>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понятия «основания».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характеристики общих химических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 оснований (щелочей и нерастворимых оснований) с позиций теории электролитическойдиссоциации.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оснований.</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безопасности.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доклада по теме, определенной учителем</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234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9/57</w:t>
            </w:r>
          </w:p>
        </w:tc>
        <w:tc>
          <w:tcPr>
            <w:tcW w:w="1877" w:type="dxa"/>
            <w:shd w:val="clear" w:color="auto" w:fill="auto"/>
          </w:tcPr>
          <w:p w:rsidR="005F67DA" w:rsidRPr="00A74D92" w:rsidRDefault="005F67DA" w:rsidP="004757FB">
            <w:pPr>
              <w:spacing w:after="0" w:line="240" w:lineRule="auto"/>
              <w:jc w:val="both"/>
              <w:rPr>
                <w:rFonts w:ascii="Times New Roman" w:eastAsia="Times New Roman" w:hAnsi="Times New Roman"/>
                <w:sz w:val="20"/>
                <w:szCs w:val="20"/>
                <w:lang w:eastAsia="ru-RU"/>
              </w:rPr>
            </w:pPr>
            <w:r w:rsidRPr="00A74D92">
              <w:rPr>
                <w:rFonts w:ascii="Times New Roman" w:hAnsi="Times New Roman"/>
                <w:sz w:val="20"/>
                <w:szCs w:val="20"/>
              </w:rPr>
              <w:t>Химические свойства оснований в свете ТЭД</w:t>
            </w:r>
          </w:p>
          <w:p w:rsidR="005F67DA" w:rsidRPr="00A74D92" w:rsidRDefault="005F67DA" w:rsidP="004757FB">
            <w:pPr>
              <w:spacing w:after="0" w:line="240" w:lineRule="auto"/>
              <w:jc w:val="both"/>
              <w:rPr>
                <w:rFonts w:ascii="Times New Roman" w:hAnsi="Times New Roman"/>
                <w:sz w:val="20"/>
                <w:szCs w:val="20"/>
              </w:rPr>
            </w:pPr>
            <w:r w:rsidRPr="00A74D92">
              <w:rPr>
                <w:rFonts w:ascii="Times New Roman" w:eastAsia="Times New Roman" w:hAnsi="Times New Roman"/>
                <w:sz w:val="20"/>
                <w:szCs w:val="20"/>
                <w:lang w:eastAsia="ru-RU"/>
              </w:rPr>
              <w:t>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Взаимодействие щелочей с</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кислотами и солями. Использование таблицырастворимости для характеристики химических свойств оснований. Взаимодействие щелочей с оксидами неметаллов.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Взаимодействие нерастворимых оснований с кислотами. Использование таблицы растворимости для характеристики химических свойств оснований.</w:t>
            </w:r>
          </w:p>
        </w:tc>
        <w:tc>
          <w:tcPr>
            <w:tcW w:w="2160" w:type="dxa"/>
          </w:tcPr>
          <w:p w:rsidR="005F67DA" w:rsidRPr="00A74D92" w:rsidRDefault="005F67DA" w:rsidP="004757FB">
            <w:pPr>
              <w:autoSpaceDE w:val="0"/>
              <w:autoSpaceDN w:val="0"/>
              <w:adjustRightInd w:val="0"/>
              <w:spacing w:after="0" w:line="240" w:lineRule="auto"/>
              <w:ind w:firstLine="34"/>
              <w:rPr>
                <w:rFonts w:ascii="Times New Roman" w:hAnsi="Times New Roman"/>
                <w:sz w:val="20"/>
                <w:szCs w:val="20"/>
              </w:rPr>
            </w:pPr>
            <w:r w:rsidRPr="00A74D92">
              <w:rPr>
                <w:rFonts w:ascii="Times New Roman" w:hAnsi="Times New Roman"/>
                <w:sz w:val="20"/>
                <w:szCs w:val="20"/>
              </w:rPr>
              <w:t>Л-8  Нейтрализация щелочи кислотой в присутствии индикатора.</w:t>
            </w:r>
          </w:p>
          <w:p w:rsidR="005F67DA" w:rsidRPr="00A74D92" w:rsidRDefault="005F67DA" w:rsidP="004757FB">
            <w:pPr>
              <w:autoSpaceDE w:val="0"/>
              <w:autoSpaceDN w:val="0"/>
              <w:adjustRightInd w:val="0"/>
              <w:spacing w:after="0" w:line="240" w:lineRule="auto"/>
              <w:ind w:firstLine="34"/>
              <w:rPr>
                <w:rFonts w:ascii="Times New Roman" w:hAnsi="Times New Roman"/>
                <w:sz w:val="20"/>
                <w:szCs w:val="20"/>
              </w:rPr>
            </w:pPr>
          </w:p>
          <w:p w:rsidR="005F67DA" w:rsidRPr="00A74D92" w:rsidRDefault="005F67DA" w:rsidP="004757FB">
            <w:pPr>
              <w:autoSpaceDE w:val="0"/>
              <w:autoSpaceDN w:val="0"/>
              <w:adjustRightInd w:val="0"/>
              <w:spacing w:after="0" w:line="240" w:lineRule="auto"/>
              <w:ind w:firstLine="34"/>
              <w:rPr>
                <w:rFonts w:ascii="Times New Roman" w:hAnsi="Times New Roman"/>
                <w:sz w:val="20"/>
                <w:szCs w:val="20"/>
              </w:rPr>
            </w:pPr>
            <w:r w:rsidRPr="00A74D92">
              <w:rPr>
                <w:rFonts w:ascii="Times New Roman" w:hAnsi="Times New Roman"/>
                <w:sz w:val="20"/>
                <w:szCs w:val="20"/>
              </w:rPr>
              <w:t>Л-9 Получение осадков нерастворимых  гидроксидов  и изучение его свойств.</w:t>
            </w:r>
          </w:p>
          <w:p w:rsidR="005F67DA" w:rsidRPr="00A74D92" w:rsidRDefault="005F67DA" w:rsidP="004757FB">
            <w:pPr>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оснований.</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Проведение опытов, подтверждающих химические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оснований, с соблюдением правил техники.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Наблюдение и описание реакций с участием основанийс</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помощью естественного (русского или родного) языка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 языка химии.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Проведение опытов, подтверждающих химические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оснований, с соблюдением правил техники</w:t>
            </w:r>
          </w:p>
          <w:p w:rsidR="005F67DA" w:rsidRPr="00A74D92" w:rsidRDefault="005F67DA" w:rsidP="004757FB">
            <w:pPr>
              <w:rPr>
                <w:rFonts w:ascii="Times New Roman" w:hAnsi="Times New Roman"/>
                <w:color w:val="70AD47" w:themeColor="accent6"/>
                <w:sz w:val="20"/>
                <w:szCs w:val="20"/>
              </w:rPr>
            </w:pPr>
            <w:r w:rsidRPr="00A74D92">
              <w:rPr>
                <w:rFonts w:ascii="Times New Roman" w:hAnsi="Times New Roman"/>
                <w:sz w:val="20"/>
                <w:szCs w:val="20"/>
              </w:rPr>
              <w:t>безопасности.</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722"/>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10/58</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Соли: классификация и свойства в свете ТЭД</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Соли, их диссоциация и их химические свойства в свете теории электролитической диссоциации.</w:t>
            </w:r>
          </w:p>
          <w:p w:rsidR="005F67DA" w:rsidRPr="00A74D92" w:rsidRDefault="005F67DA" w:rsidP="004757FB">
            <w:pPr>
              <w:spacing w:after="0" w:line="240" w:lineRule="auto"/>
              <w:rPr>
                <w:rFonts w:ascii="Times New Roman" w:hAnsi="Times New Roman"/>
                <w:sz w:val="20"/>
                <w:szCs w:val="20"/>
              </w:rPr>
            </w:pPr>
          </w:p>
          <w:p w:rsidR="005F67DA" w:rsidRPr="00A74D92" w:rsidRDefault="005F67DA" w:rsidP="004757FB">
            <w:pPr>
              <w:spacing w:after="0"/>
              <w:jc w:val="center"/>
              <w:rPr>
                <w:rFonts w:ascii="Times New Roman" w:hAnsi="Times New Roman"/>
                <w:color w:val="70AD47" w:themeColor="accent6"/>
                <w:sz w:val="20"/>
                <w:szCs w:val="20"/>
              </w:rPr>
            </w:pPr>
          </w:p>
        </w:tc>
        <w:tc>
          <w:tcPr>
            <w:tcW w:w="2160" w:type="dxa"/>
          </w:tcPr>
          <w:p w:rsidR="005F67DA" w:rsidRPr="00A74D92" w:rsidRDefault="005F67DA" w:rsidP="004757FB">
            <w:pPr>
              <w:spacing w:after="0" w:line="240" w:lineRule="auto"/>
              <w:rPr>
                <w:rFonts w:ascii="Times New Roman" w:hAnsi="Times New Roman"/>
                <w:sz w:val="20"/>
                <w:szCs w:val="20"/>
              </w:rPr>
            </w:pPr>
          </w:p>
          <w:p w:rsidR="005F67DA" w:rsidRPr="00A74D92" w:rsidRDefault="005F67DA" w:rsidP="004757FB">
            <w:pPr>
              <w:spacing w:after="0"/>
              <w:jc w:val="center"/>
              <w:rPr>
                <w:rFonts w:ascii="Times New Roman" w:hAnsi="Times New Roman"/>
                <w:color w:val="70AD47" w:themeColor="accent6"/>
                <w:sz w:val="20"/>
                <w:szCs w:val="20"/>
              </w:rPr>
            </w:pPr>
          </w:p>
          <w:p w:rsidR="005F67DA" w:rsidRPr="00A74D92" w:rsidRDefault="005F67DA" w:rsidP="004757FB">
            <w:pPr>
              <w:spacing w:after="0"/>
              <w:jc w:val="center"/>
              <w:rPr>
                <w:rFonts w:ascii="Times New Roman" w:hAnsi="Times New Roman"/>
                <w:color w:val="70AD47" w:themeColor="accent6"/>
                <w:sz w:val="20"/>
                <w:szCs w:val="20"/>
              </w:rPr>
            </w:pPr>
          </w:p>
          <w:p w:rsidR="005F67DA" w:rsidRPr="00A74D92" w:rsidRDefault="005F67DA" w:rsidP="004757FB">
            <w:pPr>
              <w:spacing w:after="0"/>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Определения понятий «средние соли», «кислые соли»,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«основные соли».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характеристики общих химических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 солей с позиций теории электролитической</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диссоциации.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солей.</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831"/>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11/59</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Химические свойства  солей в свете ТЭД</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Взаимодействие солей с кислотами, щелочами, солями, металлами. Особенности этих реакций. Использование таблицы растворимости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для характеристики химических свойств солей.</w:t>
            </w:r>
          </w:p>
          <w:p w:rsidR="005F67DA" w:rsidRPr="00A74D92" w:rsidRDefault="005F67DA" w:rsidP="004757FB">
            <w:pPr>
              <w:spacing w:after="0" w:line="240" w:lineRule="auto"/>
              <w:rPr>
                <w:rFonts w:ascii="Times New Roman" w:hAnsi="Times New Roman"/>
                <w:sz w:val="20"/>
                <w:szCs w:val="20"/>
              </w:rPr>
            </w:pPr>
          </w:p>
        </w:tc>
        <w:tc>
          <w:tcPr>
            <w:tcW w:w="2160" w:type="dxa"/>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lastRenderedPageBreak/>
              <w:t>Л-10  Вытеснение одного металла другим из раствора соли.</w:t>
            </w:r>
          </w:p>
          <w:p w:rsidR="005F67DA" w:rsidRPr="00A74D92" w:rsidRDefault="005F67DA" w:rsidP="004757FB">
            <w:pPr>
              <w:spacing w:after="0" w:line="240" w:lineRule="auto"/>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солей.</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Наблюдение и описание реакций солей с помощью</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естественного (русского или родного) языка и языка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Проведение опытов, подтверждающих химические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солей, с соблюдением правил техники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безопасности.</w:t>
            </w:r>
          </w:p>
          <w:p w:rsidR="005F67DA" w:rsidRPr="00A74D92" w:rsidRDefault="005F67DA" w:rsidP="004757FB">
            <w:pPr>
              <w:spacing w:after="0" w:line="240" w:lineRule="auto"/>
              <w:rPr>
                <w:rFonts w:ascii="Times New Roman" w:hAnsi="Times New Roman"/>
                <w:sz w:val="20"/>
                <w:szCs w:val="20"/>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lastRenderedPageBreak/>
              <w:t>12/60</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Оксиды: классификация и химические свойства</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Обобщение сведений об оксидах, ихклассификации и свойствах. Взаимодействие кислотных и основных оксидов с водой. </w:t>
            </w:r>
          </w:p>
          <w:p w:rsidR="005F67DA" w:rsidRPr="00A74D92" w:rsidRDefault="005F67DA" w:rsidP="004757FB">
            <w:pPr>
              <w:spacing w:after="0" w:line="240" w:lineRule="auto"/>
              <w:jc w:val="center"/>
              <w:rPr>
                <w:rFonts w:ascii="Times New Roman" w:hAnsi="Times New Roman"/>
                <w:color w:val="70AD47" w:themeColor="accent6"/>
                <w:sz w:val="20"/>
                <w:szCs w:val="20"/>
              </w:rPr>
            </w:pPr>
          </w:p>
        </w:tc>
        <w:tc>
          <w:tcPr>
            <w:tcW w:w="2160" w:type="dxa"/>
          </w:tcPr>
          <w:p w:rsidR="005F67DA" w:rsidRPr="00A74D92" w:rsidRDefault="005F67DA" w:rsidP="004757FB">
            <w:pPr>
              <w:autoSpaceDE w:val="0"/>
              <w:autoSpaceDN w:val="0"/>
              <w:adjustRightInd w:val="0"/>
              <w:spacing w:after="0" w:line="240" w:lineRule="auto"/>
              <w:ind w:firstLine="34"/>
              <w:jc w:val="both"/>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Определения понятий «несолеобразующие оксиды»,</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«солеобразующие оксиды», «основные оксиды», «кислотные оксиды».</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характеристики общих химических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 солеобразующих оксидов (кислотных и основных).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ионных уравнений реакций с участием оксидов.</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13/61</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Химические свойства  оксидов. </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Взаимодействие кислотных оксидов со щелочами. </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Взаимодействие основных оксидов с кислотами.</w:t>
            </w:r>
          </w:p>
        </w:tc>
        <w:tc>
          <w:tcPr>
            <w:tcW w:w="2160" w:type="dxa"/>
          </w:tcPr>
          <w:p w:rsidR="005F67DA" w:rsidRPr="00A74D92" w:rsidRDefault="005F67DA" w:rsidP="004757FB">
            <w:pPr>
              <w:autoSpaceDE w:val="0"/>
              <w:autoSpaceDN w:val="0"/>
              <w:adjustRightInd w:val="0"/>
              <w:spacing w:after="0" w:line="240" w:lineRule="auto"/>
              <w:ind w:firstLine="34"/>
              <w:rPr>
                <w:rFonts w:ascii="Times New Roman" w:hAnsi="Times New Roman"/>
                <w:bCs/>
                <w:sz w:val="20"/>
                <w:szCs w:val="20"/>
              </w:rPr>
            </w:pPr>
            <w:r w:rsidRPr="00A74D92">
              <w:rPr>
                <w:rFonts w:ascii="Times New Roman" w:hAnsi="Times New Roman"/>
                <w:bCs/>
                <w:sz w:val="20"/>
                <w:szCs w:val="20"/>
              </w:rPr>
              <w:t>Л -11 Взаимодействие оксида магния с кислотами.</w:t>
            </w:r>
          </w:p>
          <w:p w:rsidR="005F67DA" w:rsidRPr="00A74D92" w:rsidRDefault="005F67DA" w:rsidP="004757FB">
            <w:pPr>
              <w:autoSpaceDE w:val="0"/>
              <w:autoSpaceDN w:val="0"/>
              <w:adjustRightInd w:val="0"/>
              <w:spacing w:after="0" w:line="240" w:lineRule="auto"/>
              <w:ind w:firstLine="34"/>
              <w:rPr>
                <w:rFonts w:ascii="Times New Roman" w:hAnsi="Times New Roman"/>
                <w:bCs/>
                <w:sz w:val="20"/>
                <w:szCs w:val="20"/>
              </w:rPr>
            </w:pPr>
          </w:p>
          <w:p w:rsidR="005F67DA" w:rsidRPr="00A74D92" w:rsidRDefault="005F67DA" w:rsidP="004757FB">
            <w:pPr>
              <w:spacing w:after="0" w:line="240" w:lineRule="auto"/>
              <w:rPr>
                <w:rFonts w:ascii="Times New Roman" w:hAnsi="Times New Roman"/>
                <w:bCs/>
                <w:sz w:val="20"/>
                <w:szCs w:val="20"/>
              </w:rPr>
            </w:pPr>
            <w:r w:rsidRPr="00A74D92">
              <w:rPr>
                <w:rFonts w:ascii="Times New Roman" w:hAnsi="Times New Roman"/>
                <w:sz w:val="20"/>
                <w:szCs w:val="20"/>
              </w:rPr>
              <w:t>Л-12 Взаимодействие углекислого газа с известковой водой.</w:t>
            </w:r>
          </w:p>
          <w:p w:rsidR="005F67DA" w:rsidRPr="00A74D92" w:rsidRDefault="005F67DA" w:rsidP="004757FB">
            <w:pPr>
              <w:autoSpaceDE w:val="0"/>
              <w:autoSpaceDN w:val="0"/>
              <w:adjustRightInd w:val="0"/>
              <w:spacing w:after="0" w:line="240" w:lineRule="auto"/>
              <w:ind w:firstLine="34"/>
              <w:rPr>
                <w:rFonts w:ascii="Times New Roman" w:hAnsi="Times New Roman"/>
                <w:bCs/>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оксидов.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Наблюдение и описание реакций оксидов с помощью</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естественного (русского или родного) языка и языка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Проведение опытов, подтверждающих химические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оксидов, с соблюдением правил техники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безопасности.</w:t>
            </w:r>
          </w:p>
          <w:p w:rsidR="005F67DA" w:rsidRPr="00A74D92" w:rsidRDefault="005F67DA" w:rsidP="004757FB">
            <w:pPr>
              <w:spacing w:after="0"/>
              <w:jc w:val="center"/>
              <w:rPr>
                <w:rFonts w:ascii="Times New Roman" w:hAnsi="Times New Roman"/>
                <w:color w:val="70AD47" w:themeColor="accent6"/>
                <w:sz w:val="20"/>
                <w:szCs w:val="20"/>
              </w:rPr>
            </w:pP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14/62</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Генетическая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связь между</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классами неорганических веществ</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Генетические ряды металла и неметалла. Генетическая связь между классами</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неорганических веществ</w:t>
            </w:r>
          </w:p>
        </w:tc>
        <w:tc>
          <w:tcPr>
            <w:tcW w:w="2160" w:type="dxa"/>
          </w:tcPr>
          <w:p w:rsidR="005F67DA" w:rsidRPr="00A74D92" w:rsidRDefault="005F67DA" w:rsidP="004757FB">
            <w:pPr>
              <w:spacing w:after="0"/>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понятия «генетический ряд».</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Иллюстрировать примерами генетическую взаимосвязь между веществами (простое вещество — оксид — гидроксид — соль).</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молекулярных, полных и сокращенных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ионных уравнений реакций с участием электролитов.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уравнений реакций, соответствующих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последовательности («цепочке») превращений неорганических веществ различных классов.</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15/63</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Практическая работа  №6</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«Решение экспериментальных задач по теме «Основные классы неорганических соединений»</w:t>
            </w:r>
            <w:r w:rsidRPr="00A74D92">
              <w:rPr>
                <w:rFonts w:ascii="Times New Roman" w:eastAsia="Times New Roman" w:hAnsi="Times New Roman"/>
                <w:sz w:val="20"/>
                <w:szCs w:val="20"/>
                <w:lang w:eastAsia="ru-RU"/>
              </w:rPr>
              <w:t xml:space="preserve"> Инструктаж по т\б.</w:t>
            </w:r>
          </w:p>
        </w:tc>
        <w:tc>
          <w:tcPr>
            <w:tcW w:w="2801" w:type="dxa"/>
            <w:shd w:val="clear" w:color="auto" w:fill="auto"/>
          </w:tcPr>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Правила техники безопасности при работе в химическом кабинете. Приемы обращения с лабораторным оборудованием.</w:t>
            </w:r>
          </w:p>
        </w:tc>
        <w:tc>
          <w:tcPr>
            <w:tcW w:w="2160" w:type="dxa"/>
          </w:tcPr>
          <w:p w:rsidR="005F67DA" w:rsidRPr="00A74D92" w:rsidRDefault="005F67DA" w:rsidP="004757FB">
            <w:pPr>
              <w:spacing w:after="0"/>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Работа с лабораторным оборудованием в соответствии с правилами техники безопасности.Выполнение простейших приемов обращения с лабораторным оборудованием.</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Наблюдение за свойствами веществ и явлениями,</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 xml:space="preserve">происходящими с веществами. </w:t>
            </w:r>
          </w:p>
          <w:p w:rsidR="005F67DA" w:rsidRPr="00A74D92" w:rsidRDefault="005F67DA" w:rsidP="004757FB">
            <w:pPr>
              <w:autoSpaceDE w:val="0"/>
              <w:autoSpaceDN w:val="0"/>
              <w:adjustRightInd w:val="0"/>
              <w:spacing w:after="0" w:line="240" w:lineRule="auto"/>
              <w:rPr>
                <w:rFonts w:ascii="Times New Roman" w:hAnsi="Times New Roman"/>
                <w:sz w:val="20"/>
                <w:szCs w:val="20"/>
              </w:rPr>
            </w:pPr>
            <w:r w:rsidRPr="00A74D92">
              <w:rPr>
                <w:rFonts w:ascii="Times New Roman" w:hAnsi="Times New Roman"/>
                <w:sz w:val="20"/>
                <w:szCs w:val="20"/>
              </w:rPr>
              <w:t>Описание химического эксперимента с помощью естественного (русского или родного) языка и языка химии.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 xml:space="preserve">Составление выводов по результатам </w:t>
            </w:r>
            <w:r w:rsidRPr="00A74D92">
              <w:rPr>
                <w:rFonts w:ascii="Times New Roman" w:hAnsi="Times New Roman"/>
                <w:sz w:val="20"/>
                <w:szCs w:val="20"/>
              </w:rPr>
              <w:lastRenderedPageBreak/>
              <w:t>проведенногоэксперимента.</w:t>
            </w:r>
          </w:p>
        </w:tc>
        <w:tc>
          <w:tcPr>
            <w:tcW w:w="1100" w:type="dxa"/>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lastRenderedPageBreak/>
              <w:t>Практическая работа  №6</w:t>
            </w:r>
          </w:p>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lastRenderedPageBreak/>
              <w:t>16/64</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Обобщение 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систематизация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знаний по теме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«Растворение.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Растворы. Свойства растворов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электролитов»</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Выполнение заданий по теме«Растворение.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Растворы. Свойства растворов электролитов».</w:t>
            </w:r>
          </w:p>
          <w:p w:rsidR="005F67DA" w:rsidRPr="00A74D92" w:rsidRDefault="005F67DA" w:rsidP="004757FB">
            <w:pPr>
              <w:spacing w:after="0"/>
              <w:jc w:val="center"/>
              <w:rPr>
                <w:rFonts w:ascii="Times New Roman" w:hAnsi="Times New Roman"/>
                <w:color w:val="70AD47" w:themeColor="accent6"/>
                <w:sz w:val="20"/>
                <w:szCs w:val="20"/>
              </w:rPr>
            </w:pPr>
          </w:p>
        </w:tc>
        <w:tc>
          <w:tcPr>
            <w:tcW w:w="2160" w:type="dxa"/>
          </w:tcPr>
          <w:p w:rsidR="005F67DA" w:rsidRPr="00A74D92" w:rsidRDefault="005F67DA" w:rsidP="004757FB">
            <w:pPr>
              <w:spacing w:after="0"/>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Получение химической информации из различных</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источников.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Представление информации по теме «Растворение.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Растворы. Свойства растворов электролитов» в виде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таблиц, схем, опорного конспекта, в том числе</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с применением средств ИКТ.</w:t>
            </w:r>
          </w:p>
        </w:tc>
        <w:tc>
          <w:tcPr>
            <w:tcW w:w="1100"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jc w:val="center"/>
              <w:rPr>
                <w:rFonts w:ascii="Times New Roman" w:hAnsi="Times New Roman"/>
                <w:sz w:val="20"/>
                <w:szCs w:val="20"/>
              </w:rPr>
            </w:pPr>
            <w:r w:rsidRPr="00A74D92">
              <w:rPr>
                <w:rFonts w:ascii="Times New Roman" w:hAnsi="Times New Roman"/>
                <w:sz w:val="20"/>
                <w:szCs w:val="20"/>
              </w:rPr>
              <w:t>17/65</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Контрольная работа № 4«Растворение. Растворы. Свойства растворов электролитов»</w:t>
            </w:r>
          </w:p>
        </w:tc>
        <w:tc>
          <w:tcPr>
            <w:tcW w:w="2801" w:type="dxa"/>
            <w:shd w:val="clear" w:color="auto" w:fill="auto"/>
          </w:tcPr>
          <w:p w:rsidR="005F67DA" w:rsidRPr="00A74D92" w:rsidRDefault="005F67DA" w:rsidP="004757FB">
            <w:pPr>
              <w:jc w:val="center"/>
              <w:rPr>
                <w:rFonts w:ascii="Times New Roman" w:hAnsi="Times New Roman"/>
                <w:color w:val="70AD47" w:themeColor="accent6"/>
                <w:sz w:val="20"/>
                <w:szCs w:val="20"/>
              </w:rPr>
            </w:pPr>
          </w:p>
        </w:tc>
        <w:tc>
          <w:tcPr>
            <w:tcW w:w="2160" w:type="dxa"/>
          </w:tcPr>
          <w:p w:rsidR="005F67DA" w:rsidRPr="00A74D92" w:rsidRDefault="005F67DA" w:rsidP="004757FB">
            <w:pPr>
              <w:jc w:val="center"/>
              <w:rPr>
                <w:rFonts w:ascii="Times New Roman" w:hAnsi="Times New Roman"/>
                <w:color w:val="70AD47" w:themeColor="accent6"/>
                <w:sz w:val="20"/>
                <w:szCs w:val="20"/>
              </w:rPr>
            </w:pPr>
          </w:p>
        </w:tc>
        <w:tc>
          <w:tcPr>
            <w:tcW w:w="5245" w:type="dxa"/>
            <w:shd w:val="clear" w:color="auto" w:fill="auto"/>
          </w:tcPr>
          <w:p w:rsidR="005F67DA" w:rsidRPr="00A74D92" w:rsidRDefault="005F67DA" w:rsidP="004757FB">
            <w:pPr>
              <w:jc w:val="center"/>
              <w:rPr>
                <w:rFonts w:ascii="Times New Roman" w:hAnsi="Times New Roman"/>
                <w:color w:val="70AD47" w:themeColor="accent6"/>
                <w:sz w:val="20"/>
                <w:szCs w:val="20"/>
              </w:rPr>
            </w:pPr>
          </w:p>
        </w:tc>
        <w:tc>
          <w:tcPr>
            <w:tcW w:w="1100" w:type="dxa"/>
          </w:tcPr>
          <w:p w:rsidR="005F67DA" w:rsidRPr="00A74D92" w:rsidRDefault="005F67DA" w:rsidP="004757FB">
            <w:pPr>
              <w:jc w:val="center"/>
              <w:rPr>
                <w:rFonts w:ascii="Times New Roman" w:hAnsi="Times New Roman"/>
                <w:b/>
                <w:sz w:val="24"/>
                <w:szCs w:val="24"/>
              </w:rPr>
            </w:pPr>
            <w:r w:rsidRPr="00A74D92">
              <w:rPr>
                <w:rFonts w:ascii="Times New Roman" w:hAnsi="Times New Roman"/>
                <w:sz w:val="20"/>
                <w:szCs w:val="20"/>
              </w:rPr>
              <w:t>Контрольная работа № 4</w:t>
            </w:r>
          </w:p>
        </w:tc>
        <w:tc>
          <w:tcPr>
            <w:tcW w:w="815" w:type="dxa"/>
          </w:tcPr>
          <w:p w:rsidR="005F67DA" w:rsidRPr="00A74D92" w:rsidRDefault="005F67DA" w:rsidP="004757FB">
            <w:pPr>
              <w:jc w:val="center"/>
              <w:rPr>
                <w:rFonts w:ascii="Times New Roman" w:hAnsi="Times New Roman"/>
                <w:b/>
                <w:sz w:val="24"/>
                <w:szCs w:val="24"/>
              </w:rPr>
            </w:pPr>
          </w:p>
        </w:tc>
        <w:tc>
          <w:tcPr>
            <w:tcW w:w="815" w:type="dxa"/>
          </w:tcPr>
          <w:p w:rsidR="005F67DA" w:rsidRPr="00A74D92" w:rsidRDefault="005F67DA" w:rsidP="004757FB">
            <w:pPr>
              <w:jc w:val="center"/>
              <w:rPr>
                <w:rFonts w:ascii="Times New Roman" w:hAnsi="Times New Roman"/>
                <w:b/>
                <w:sz w:val="24"/>
                <w:szCs w:val="24"/>
              </w:rPr>
            </w:pPr>
          </w:p>
        </w:tc>
        <w:tc>
          <w:tcPr>
            <w:tcW w:w="816" w:type="dxa"/>
          </w:tcPr>
          <w:p w:rsidR="005F67DA" w:rsidRPr="00A74D92" w:rsidRDefault="005F67DA" w:rsidP="004757FB">
            <w:pPr>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18/66</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Классификация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химических реакций. Окислительно-восстановительные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реакции</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Окислительно-восстановительные реакции.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степеней окисления для элементов, образующих вещество.. Реакции ионного обмена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и окислительно-восстановительные реакции. Окислитель и восстановитель,</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окисление и восстановление.</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 xml:space="preserve">Составление уравнений окислительно-восстановительных реакций методом электронного баланса. </w:t>
            </w:r>
          </w:p>
        </w:tc>
        <w:tc>
          <w:tcPr>
            <w:tcW w:w="2160" w:type="dxa"/>
          </w:tcPr>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Д.  Взаимодействие цинкас серой, соляной кислотой, хлоридоммеди (II). Горение магния.</w:t>
            </w: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Определения понятий «окислительно-восстановительные реакции», «окислитель», «восстановитель»,</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«окисление», «восстановление».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Классификация химических реакций по признаку «изменение степеней окисления элементов».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окислителя и восстановителя, окисления и восстановления.</w:t>
            </w:r>
          </w:p>
          <w:p w:rsidR="005F67DA" w:rsidRPr="00A74D92" w:rsidRDefault="005F67DA" w:rsidP="004757FB">
            <w:pPr>
              <w:spacing w:after="0" w:line="240" w:lineRule="auto"/>
              <w:rPr>
                <w:rFonts w:ascii="Times New Roman" w:hAnsi="Times New Roman"/>
                <w:color w:val="70AD47" w:themeColor="accent6"/>
                <w:sz w:val="20"/>
                <w:szCs w:val="20"/>
              </w:rPr>
            </w:pPr>
            <w:r w:rsidRPr="00A74D92">
              <w:rPr>
                <w:rFonts w:ascii="Times New Roman" w:hAnsi="Times New Roman"/>
                <w:sz w:val="20"/>
                <w:szCs w:val="20"/>
              </w:rPr>
              <w:t>Использование знакового моделирования.</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19/67</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изученных классов</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веществ в свете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окислительно-восстановительных реакций</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Свойства простых веществ — металлови неметаллов, кислот и солей в свете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окислительно-восстановительных реакций.</w:t>
            </w:r>
          </w:p>
        </w:tc>
        <w:tc>
          <w:tcPr>
            <w:tcW w:w="2160" w:type="dxa"/>
          </w:tcPr>
          <w:p w:rsidR="005F67DA" w:rsidRPr="00A74D92" w:rsidRDefault="005F67DA" w:rsidP="004757FB">
            <w:pPr>
              <w:spacing w:after="0" w:line="240" w:lineRule="auto"/>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уравнений окислительно-восстановительных реакций, используя метод электронного баланса.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окислителя и восстановителя, окисления и восстановления.</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r w:rsidR="005F67DA" w:rsidRPr="00A74D92" w:rsidTr="004757FB">
        <w:trPr>
          <w:trHeight w:val="169"/>
        </w:trPr>
        <w:tc>
          <w:tcPr>
            <w:tcW w:w="673" w:type="dxa"/>
            <w:shd w:val="clear" w:color="auto" w:fill="auto"/>
          </w:tcPr>
          <w:p w:rsidR="005F67DA" w:rsidRPr="00A74D92" w:rsidRDefault="005F67DA" w:rsidP="004757FB">
            <w:pPr>
              <w:spacing w:after="0"/>
              <w:jc w:val="center"/>
              <w:rPr>
                <w:rFonts w:ascii="Times New Roman" w:hAnsi="Times New Roman"/>
                <w:sz w:val="20"/>
                <w:szCs w:val="20"/>
              </w:rPr>
            </w:pPr>
            <w:r w:rsidRPr="00A74D92">
              <w:rPr>
                <w:rFonts w:ascii="Times New Roman" w:hAnsi="Times New Roman"/>
                <w:sz w:val="20"/>
                <w:szCs w:val="20"/>
              </w:rPr>
              <w:t>20/68</w:t>
            </w:r>
          </w:p>
        </w:tc>
        <w:tc>
          <w:tcPr>
            <w:tcW w:w="1877"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Обобщение и</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систематизация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знаний по теме</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«Окислительно-восстановительные реакции»</w:t>
            </w:r>
          </w:p>
        </w:tc>
        <w:tc>
          <w:tcPr>
            <w:tcW w:w="2801" w:type="dxa"/>
            <w:shd w:val="clear" w:color="auto" w:fill="auto"/>
          </w:tcPr>
          <w:p w:rsidR="005F67DA" w:rsidRPr="00A74D92" w:rsidRDefault="005F67DA" w:rsidP="004757FB">
            <w:pPr>
              <w:spacing w:after="0" w:line="240" w:lineRule="auto"/>
              <w:rPr>
                <w:rFonts w:ascii="Times New Roman" w:hAnsi="Times New Roman"/>
                <w:sz w:val="20"/>
                <w:szCs w:val="20"/>
              </w:rPr>
            </w:pPr>
          </w:p>
        </w:tc>
        <w:tc>
          <w:tcPr>
            <w:tcW w:w="2160" w:type="dxa"/>
          </w:tcPr>
          <w:p w:rsidR="005F67DA" w:rsidRPr="00A74D92" w:rsidRDefault="005F67DA" w:rsidP="004757FB">
            <w:pPr>
              <w:spacing w:after="0" w:line="240" w:lineRule="auto"/>
              <w:rPr>
                <w:rFonts w:ascii="Times New Roman" w:hAnsi="Times New Roman"/>
                <w:sz w:val="20"/>
                <w:szCs w:val="20"/>
              </w:rPr>
            </w:pPr>
          </w:p>
        </w:tc>
        <w:tc>
          <w:tcPr>
            <w:tcW w:w="5245" w:type="dxa"/>
            <w:shd w:val="clear" w:color="auto" w:fill="auto"/>
          </w:tcPr>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Составление уравнений окислительно-восстановительных реакций, используя метод электронногобаланса.</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Определение окислителя и восстановителя, окисления и восстановления.</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Представление информации по теме «Окислительно-</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восстановительные реакции» в виде таблиц, схем,</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lastRenderedPageBreak/>
              <w:t>опорного конспекта, в том числе с применением</w:t>
            </w:r>
          </w:p>
          <w:p w:rsidR="005F67DA" w:rsidRPr="00A74D92" w:rsidRDefault="005F67DA" w:rsidP="004757FB">
            <w:pPr>
              <w:spacing w:after="0" w:line="240" w:lineRule="auto"/>
              <w:rPr>
                <w:rFonts w:ascii="Times New Roman" w:hAnsi="Times New Roman"/>
                <w:sz w:val="20"/>
                <w:szCs w:val="20"/>
              </w:rPr>
            </w:pPr>
            <w:r w:rsidRPr="00A74D92">
              <w:rPr>
                <w:rFonts w:ascii="Times New Roman" w:hAnsi="Times New Roman"/>
                <w:sz w:val="20"/>
                <w:szCs w:val="20"/>
              </w:rPr>
              <w:t>средств ИКТ.</w:t>
            </w:r>
          </w:p>
        </w:tc>
        <w:tc>
          <w:tcPr>
            <w:tcW w:w="1100"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5" w:type="dxa"/>
          </w:tcPr>
          <w:p w:rsidR="005F67DA" w:rsidRPr="00A74D92" w:rsidRDefault="005F67DA" w:rsidP="004757FB">
            <w:pPr>
              <w:spacing w:after="0"/>
              <w:jc w:val="center"/>
              <w:rPr>
                <w:rFonts w:ascii="Times New Roman" w:hAnsi="Times New Roman"/>
                <w:b/>
                <w:sz w:val="24"/>
                <w:szCs w:val="24"/>
              </w:rPr>
            </w:pPr>
          </w:p>
        </w:tc>
        <w:tc>
          <w:tcPr>
            <w:tcW w:w="816" w:type="dxa"/>
          </w:tcPr>
          <w:p w:rsidR="005F67DA" w:rsidRPr="00A74D92" w:rsidRDefault="005F67DA" w:rsidP="004757FB">
            <w:pPr>
              <w:spacing w:after="0"/>
              <w:jc w:val="center"/>
              <w:rPr>
                <w:rFonts w:ascii="Times New Roman" w:hAnsi="Times New Roman"/>
                <w:b/>
                <w:sz w:val="24"/>
                <w:szCs w:val="24"/>
              </w:rPr>
            </w:pPr>
          </w:p>
        </w:tc>
      </w:tr>
    </w:tbl>
    <w:p w:rsidR="005F67DA" w:rsidRPr="00A74D92" w:rsidRDefault="005F67DA" w:rsidP="005F67DA">
      <w:pPr>
        <w:jc w:val="center"/>
        <w:rPr>
          <w:rFonts w:ascii="Times New Roman" w:hAnsi="Times New Roman"/>
          <w:b/>
          <w:sz w:val="24"/>
          <w:szCs w:val="24"/>
        </w:rPr>
      </w:pPr>
    </w:p>
    <w:p w:rsidR="005F67DA" w:rsidRPr="00A74D92" w:rsidRDefault="005F67DA" w:rsidP="005F67DA">
      <w:pPr>
        <w:jc w:val="center"/>
        <w:rPr>
          <w:rFonts w:ascii="Times New Roman" w:hAnsi="Times New Roman"/>
          <w:b/>
          <w:sz w:val="24"/>
          <w:szCs w:val="24"/>
        </w:rPr>
      </w:pPr>
    </w:p>
    <w:sectPr w:rsidR="005F67DA" w:rsidRPr="00A74D92" w:rsidSect="00DD021E">
      <w:footerReference w:type="default" r:id="rId8"/>
      <w:pgSz w:w="16838" w:h="11906" w:orient="landscape"/>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09F" w:rsidRDefault="0043409F" w:rsidP="00823DC6">
      <w:pPr>
        <w:spacing w:after="0" w:line="240" w:lineRule="auto"/>
      </w:pPr>
      <w:r>
        <w:separator/>
      </w:r>
    </w:p>
  </w:endnote>
  <w:endnote w:type="continuationSeparator" w:id="1">
    <w:p w:rsidR="0043409F" w:rsidRDefault="0043409F" w:rsidP="00823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11933"/>
      <w:docPartObj>
        <w:docPartGallery w:val="Page Numbers (Bottom of Page)"/>
        <w:docPartUnique/>
      </w:docPartObj>
    </w:sdtPr>
    <w:sdtContent>
      <w:p w:rsidR="008D5BBB" w:rsidRDefault="00606937">
        <w:pPr>
          <w:pStyle w:val="a9"/>
          <w:jc w:val="right"/>
        </w:pPr>
        <w:r>
          <w:fldChar w:fldCharType="begin"/>
        </w:r>
        <w:r w:rsidR="008D5BBB">
          <w:instrText>PAGE   \* MERGEFORMAT</w:instrText>
        </w:r>
        <w:r>
          <w:fldChar w:fldCharType="separate"/>
        </w:r>
        <w:r w:rsidR="00A74D92">
          <w:rPr>
            <w:noProof/>
          </w:rPr>
          <w:t>25</w:t>
        </w:r>
        <w:r>
          <w:fldChar w:fldCharType="end"/>
        </w:r>
      </w:p>
    </w:sdtContent>
  </w:sdt>
  <w:p w:rsidR="008D5BBB" w:rsidRDefault="008D5B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09F" w:rsidRDefault="0043409F" w:rsidP="00823DC6">
      <w:pPr>
        <w:spacing w:after="0" w:line="240" w:lineRule="auto"/>
      </w:pPr>
      <w:r>
        <w:separator/>
      </w:r>
    </w:p>
  </w:footnote>
  <w:footnote w:type="continuationSeparator" w:id="1">
    <w:p w:rsidR="0043409F" w:rsidRDefault="0043409F" w:rsidP="00823D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C40"/>
    <w:multiLevelType w:val="hybridMultilevel"/>
    <w:tmpl w:val="95A0B496"/>
    <w:lvl w:ilvl="0" w:tplc="1628857C">
      <w:start w:val="1"/>
      <w:numFmt w:val="decimal"/>
      <w:lvlText w:val="%1."/>
      <w:lvlJc w:val="left"/>
      <w:pPr>
        <w:ind w:left="785" w:hanging="360"/>
      </w:pPr>
      <w:rPr>
        <w:rFonts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131ABC"/>
    <w:multiLevelType w:val="hybridMultilevel"/>
    <w:tmpl w:val="9BF8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D7441"/>
    <w:multiLevelType w:val="hybridMultilevel"/>
    <w:tmpl w:val="604CD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27436A"/>
    <w:multiLevelType w:val="hybridMultilevel"/>
    <w:tmpl w:val="11924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E02E12"/>
    <w:multiLevelType w:val="hybridMultilevel"/>
    <w:tmpl w:val="4F54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583050"/>
    <w:multiLevelType w:val="hybridMultilevel"/>
    <w:tmpl w:val="45A4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1D2F10"/>
    <w:multiLevelType w:val="hybridMultilevel"/>
    <w:tmpl w:val="86AC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627D0"/>
    <w:rsid w:val="00006C96"/>
    <w:rsid w:val="0001407F"/>
    <w:rsid w:val="000143B0"/>
    <w:rsid w:val="0004732D"/>
    <w:rsid w:val="00084D09"/>
    <w:rsid w:val="000A4C80"/>
    <w:rsid w:val="000B21D5"/>
    <w:rsid w:val="000B6440"/>
    <w:rsid w:val="000D13F2"/>
    <w:rsid w:val="000E4BA0"/>
    <w:rsid w:val="000E618B"/>
    <w:rsid w:val="0011133A"/>
    <w:rsid w:val="001267AA"/>
    <w:rsid w:val="001A0B91"/>
    <w:rsid w:val="001A3CE9"/>
    <w:rsid w:val="001B18CF"/>
    <w:rsid w:val="001B281F"/>
    <w:rsid w:val="001B3ED7"/>
    <w:rsid w:val="001C48A3"/>
    <w:rsid w:val="001F2FD6"/>
    <w:rsid w:val="001F2FF3"/>
    <w:rsid w:val="00203D21"/>
    <w:rsid w:val="00212F92"/>
    <w:rsid w:val="00241B6A"/>
    <w:rsid w:val="002859B4"/>
    <w:rsid w:val="00291299"/>
    <w:rsid w:val="00292D2B"/>
    <w:rsid w:val="002B11FE"/>
    <w:rsid w:val="00324E86"/>
    <w:rsid w:val="00337929"/>
    <w:rsid w:val="003627D0"/>
    <w:rsid w:val="00362CE4"/>
    <w:rsid w:val="00367931"/>
    <w:rsid w:val="00387CA1"/>
    <w:rsid w:val="003B373F"/>
    <w:rsid w:val="003C4E4B"/>
    <w:rsid w:val="003C6B0A"/>
    <w:rsid w:val="003D5943"/>
    <w:rsid w:val="003E5E36"/>
    <w:rsid w:val="00413255"/>
    <w:rsid w:val="00415FD8"/>
    <w:rsid w:val="00430D89"/>
    <w:rsid w:val="00431D31"/>
    <w:rsid w:val="0043409F"/>
    <w:rsid w:val="00437632"/>
    <w:rsid w:val="0045632F"/>
    <w:rsid w:val="0046714B"/>
    <w:rsid w:val="0047411C"/>
    <w:rsid w:val="00476F97"/>
    <w:rsid w:val="004A4D13"/>
    <w:rsid w:val="004D7760"/>
    <w:rsid w:val="004F7DE4"/>
    <w:rsid w:val="005309F0"/>
    <w:rsid w:val="005A414D"/>
    <w:rsid w:val="005D6DED"/>
    <w:rsid w:val="005F67DA"/>
    <w:rsid w:val="00602305"/>
    <w:rsid w:val="00606937"/>
    <w:rsid w:val="00657B4B"/>
    <w:rsid w:val="006F3973"/>
    <w:rsid w:val="0074105C"/>
    <w:rsid w:val="00753900"/>
    <w:rsid w:val="0076083C"/>
    <w:rsid w:val="00761BC5"/>
    <w:rsid w:val="0076429E"/>
    <w:rsid w:val="007718A5"/>
    <w:rsid w:val="0078524A"/>
    <w:rsid w:val="00791503"/>
    <w:rsid w:val="007A3A2C"/>
    <w:rsid w:val="007B2387"/>
    <w:rsid w:val="007D5D78"/>
    <w:rsid w:val="007D6F0E"/>
    <w:rsid w:val="007D7EAE"/>
    <w:rsid w:val="008034A5"/>
    <w:rsid w:val="0082258D"/>
    <w:rsid w:val="00823DC6"/>
    <w:rsid w:val="008246B8"/>
    <w:rsid w:val="00833822"/>
    <w:rsid w:val="008B05B9"/>
    <w:rsid w:val="008B6148"/>
    <w:rsid w:val="008C5A7F"/>
    <w:rsid w:val="008D59A9"/>
    <w:rsid w:val="008D5BBB"/>
    <w:rsid w:val="00901E35"/>
    <w:rsid w:val="00913B88"/>
    <w:rsid w:val="0092324F"/>
    <w:rsid w:val="00925AEC"/>
    <w:rsid w:val="009533E5"/>
    <w:rsid w:val="009741B2"/>
    <w:rsid w:val="009C0F06"/>
    <w:rsid w:val="009E3626"/>
    <w:rsid w:val="00A10F4E"/>
    <w:rsid w:val="00A11C42"/>
    <w:rsid w:val="00A55E86"/>
    <w:rsid w:val="00A63969"/>
    <w:rsid w:val="00A74D92"/>
    <w:rsid w:val="00A845EA"/>
    <w:rsid w:val="00AC0DCD"/>
    <w:rsid w:val="00AD6E01"/>
    <w:rsid w:val="00AF0DB3"/>
    <w:rsid w:val="00B13751"/>
    <w:rsid w:val="00B14BD2"/>
    <w:rsid w:val="00B16CB2"/>
    <w:rsid w:val="00B746F4"/>
    <w:rsid w:val="00B93A49"/>
    <w:rsid w:val="00B94BA1"/>
    <w:rsid w:val="00BD4A1B"/>
    <w:rsid w:val="00BD6C89"/>
    <w:rsid w:val="00C00873"/>
    <w:rsid w:val="00C367F4"/>
    <w:rsid w:val="00C666FD"/>
    <w:rsid w:val="00C908C5"/>
    <w:rsid w:val="00CA07BE"/>
    <w:rsid w:val="00CD6238"/>
    <w:rsid w:val="00CF4FA5"/>
    <w:rsid w:val="00D226B0"/>
    <w:rsid w:val="00D44ECC"/>
    <w:rsid w:val="00D47856"/>
    <w:rsid w:val="00D54537"/>
    <w:rsid w:val="00D5457D"/>
    <w:rsid w:val="00D63E40"/>
    <w:rsid w:val="00D8539B"/>
    <w:rsid w:val="00D953B8"/>
    <w:rsid w:val="00DD021E"/>
    <w:rsid w:val="00DE72A8"/>
    <w:rsid w:val="00E532AB"/>
    <w:rsid w:val="00E718EC"/>
    <w:rsid w:val="00E939E1"/>
    <w:rsid w:val="00EB7782"/>
    <w:rsid w:val="00ED42B1"/>
    <w:rsid w:val="00F01F93"/>
    <w:rsid w:val="00F862C5"/>
    <w:rsid w:val="00F97CEE"/>
    <w:rsid w:val="00FC2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CE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3A2C"/>
    <w:pPr>
      <w:spacing w:after="0" w:line="240" w:lineRule="auto"/>
    </w:pPr>
    <w:rPr>
      <w:rFonts w:ascii="Calibri" w:eastAsia="Calibri" w:hAnsi="Calibri" w:cs="Times New Roman"/>
    </w:rPr>
  </w:style>
  <w:style w:type="paragraph" w:customStyle="1" w:styleId="Default">
    <w:name w:val="Default"/>
    <w:rsid w:val="007D5D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2pt">
    <w:name w:val="Основной текст (3) + Интервал 2 pt"/>
    <w:basedOn w:val="a0"/>
    <w:rsid w:val="00DD021E"/>
    <w:rPr>
      <w:rFonts w:ascii="Century Schoolbook" w:hAnsi="Century Schoolbook"/>
      <w:b/>
      <w:bCs/>
      <w:i/>
      <w:iCs/>
      <w:spacing w:val="40"/>
      <w:sz w:val="18"/>
      <w:szCs w:val="18"/>
      <w:shd w:val="clear" w:color="auto" w:fill="FFFFFF"/>
    </w:rPr>
  </w:style>
  <w:style w:type="paragraph" w:styleId="a4">
    <w:name w:val="List Paragraph"/>
    <w:basedOn w:val="a"/>
    <w:uiPriority w:val="99"/>
    <w:qFormat/>
    <w:rsid w:val="000A4C80"/>
    <w:pPr>
      <w:ind w:left="720"/>
      <w:contextualSpacing/>
    </w:pPr>
  </w:style>
  <w:style w:type="paragraph" w:styleId="a5">
    <w:name w:val="Balloon Text"/>
    <w:basedOn w:val="a"/>
    <w:link w:val="a6"/>
    <w:uiPriority w:val="99"/>
    <w:semiHidden/>
    <w:unhideWhenUsed/>
    <w:rsid w:val="00367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931"/>
    <w:rPr>
      <w:rFonts w:ascii="Tahoma" w:eastAsia="Calibri" w:hAnsi="Tahoma" w:cs="Tahoma"/>
      <w:sz w:val="16"/>
      <w:szCs w:val="16"/>
    </w:rPr>
  </w:style>
  <w:style w:type="paragraph" w:styleId="a7">
    <w:name w:val="header"/>
    <w:basedOn w:val="a"/>
    <w:link w:val="a8"/>
    <w:uiPriority w:val="99"/>
    <w:unhideWhenUsed/>
    <w:rsid w:val="00823D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3DC6"/>
    <w:rPr>
      <w:rFonts w:ascii="Calibri" w:eastAsia="Calibri" w:hAnsi="Calibri" w:cs="Times New Roman"/>
    </w:rPr>
  </w:style>
  <w:style w:type="paragraph" w:styleId="a9">
    <w:name w:val="footer"/>
    <w:basedOn w:val="a"/>
    <w:link w:val="aa"/>
    <w:uiPriority w:val="99"/>
    <w:unhideWhenUsed/>
    <w:rsid w:val="00823D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3D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5886710">
      <w:bodyDiv w:val="1"/>
      <w:marLeft w:val="0"/>
      <w:marRight w:val="0"/>
      <w:marTop w:val="0"/>
      <w:marBottom w:val="0"/>
      <w:divBdr>
        <w:top w:val="none" w:sz="0" w:space="0" w:color="auto"/>
        <w:left w:val="none" w:sz="0" w:space="0" w:color="auto"/>
        <w:bottom w:val="none" w:sz="0" w:space="0" w:color="auto"/>
        <w:right w:val="none" w:sz="0" w:space="0" w:color="auto"/>
      </w:divBdr>
    </w:div>
    <w:div w:id="19678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399A-CC50-4470-9FB1-EC28B4605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25</Pages>
  <Words>8529</Words>
  <Characters>48619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 Ященко</dc:creator>
  <cp:lastModifiedBy>RePack by Diakov</cp:lastModifiedBy>
  <cp:revision>34</cp:revision>
  <cp:lastPrinted>2021-06-07T04:32:00Z</cp:lastPrinted>
  <dcterms:created xsi:type="dcterms:W3CDTF">2015-11-05T10:52:00Z</dcterms:created>
  <dcterms:modified xsi:type="dcterms:W3CDTF">2022-12-22T20:29:00Z</dcterms:modified>
</cp:coreProperties>
</file>