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8D" w:rsidRDefault="00CC2E8D" w:rsidP="00CC2E8D">
      <w:pPr>
        <w:autoSpaceDE w:val="0"/>
        <w:autoSpaceDN w:val="0"/>
        <w:ind w:firstLine="425"/>
        <w:jc w:val="both"/>
        <w:rPr>
          <w:rFonts w:ascii="Times New Roman" w:eastAsia="Times New Roman" w:hAnsi="Times New Roman"/>
          <w:b/>
          <w:color w:val="000000"/>
          <w:sz w:val="24"/>
        </w:rPr>
      </w:pPr>
      <w:bookmarkStart w:id="0" w:name="_Hlk122634847"/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_Hlk122634814"/>
      <w:bookmarkEnd w:id="0"/>
      <w:proofErr w:type="gramStart"/>
      <w:r>
        <w:rPr>
          <w:rFonts w:ascii="Times New Roman" w:hAnsi="Times New Roman" w:cs="Times New Roman"/>
          <w:color w:val="000000"/>
          <w:sz w:val="24"/>
        </w:rPr>
        <w:t>Р</w:t>
      </w:r>
      <w:r w:rsidRPr="0064688A">
        <w:rPr>
          <w:rFonts w:ascii="Times New Roman" w:hAnsi="Times New Roman" w:cs="Times New Roman"/>
          <w:color w:val="000000"/>
          <w:sz w:val="24"/>
        </w:rPr>
        <w:t xml:space="preserve">абочая программа среднего общего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образованияпо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химии (базовый уровень) составлена на основе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Федеральногозакона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от 29.12.2012 № 273-ФЗ «Об образовании в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РоссийскойФедерации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», Требований к результатам освоения основной образовательной программы среднего общего образования, представленных в Федеральном государственном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образовательномстандарте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среднего общего образования, с учётом «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Концепциипреподавания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учебного предмета «Химия» в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образовательныхорганизациях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Российской Федерации, реализующих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основныеобщеобразовательные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программы»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64688A">
        <w:rPr>
          <w:rFonts w:ascii="Times New Roman" w:hAnsi="Times New Roman" w:cs="Times New Roman"/>
          <w:color w:val="000000"/>
          <w:sz w:val="24"/>
        </w:rPr>
        <w:t xml:space="preserve"> и основных </w:t>
      </w:r>
      <w:proofErr w:type="spellStart"/>
      <w:r w:rsidRPr="0064688A">
        <w:rPr>
          <w:rFonts w:ascii="Times New Roman" w:hAnsi="Times New Roman" w:cs="Times New Roman"/>
          <w:color w:val="000000"/>
          <w:sz w:val="24"/>
        </w:rPr>
        <w:t>положенийПримерной</w:t>
      </w:r>
      <w:proofErr w:type="spellEnd"/>
      <w:r w:rsidRPr="0064688A">
        <w:rPr>
          <w:rFonts w:ascii="Times New Roman" w:hAnsi="Times New Roman" w:cs="Times New Roman"/>
          <w:color w:val="000000"/>
          <w:sz w:val="24"/>
        </w:rPr>
        <w:t xml:space="preserve"> программы воспитания</w:t>
      </w:r>
      <w:r>
        <w:rPr>
          <w:rFonts w:ascii="Times New Roman" w:hAnsi="Times New Roman" w:cs="Times New Roman"/>
          <w:color w:val="000000"/>
          <w:sz w:val="24"/>
        </w:rPr>
        <w:t>, а также на основе следующих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нормативных документов: 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Федеральный закон Российской Федерации от 29 декабря 2012 г. N273-ФЗ «Об образовании в Российской Федерации»;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ООП СОО МОУ «Гимназия №3» </w:t>
      </w:r>
      <w:r w:rsidRPr="002D46A0">
        <w:rPr>
          <w:rFonts w:ascii="Times New Roman" w:hAnsi="Times New Roman" w:cs="Times New Roman"/>
          <w:color w:val="000000"/>
          <w:sz w:val="24"/>
        </w:rPr>
        <w:t xml:space="preserve">от 28.08.2018 №01-12/419; 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Положение о рабочей программе учебного предмета МОУ «Гимназия №3» от 30.08.2022 №01-22/179; 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Учебный план МОУ «Гимназия №3» (утверждён приказом директора от 30.08.2022 №01-22/129);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Календарный учебный график МОУ «Гимназия №3» (утвержден приказом директора от 30.05.2022 №01-22/129);</w:t>
      </w:r>
    </w:p>
    <w:p w:rsidR="00CC2E8D" w:rsidRDefault="00CC2E8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Федеральный перечень учебников от 20.05.2020.</w:t>
      </w:r>
    </w:p>
    <w:p w:rsidR="0031130D" w:rsidRDefault="0031130D" w:rsidP="0031130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программу внесены дополнения в практической части в связи с использованием лабораторного оборудования </w:t>
      </w:r>
      <w:proofErr w:type="spellStart"/>
      <w:r>
        <w:rPr>
          <w:rFonts w:ascii="Times New Roman" w:hAnsi="Times New Roman"/>
          <w:sz w:val="24"/>
          <w:szCs w:val="24"/>
        </w:rPr>
        <w:t>Кванториума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2022 году в рамках федерального проекта «Современная школа» национального проекта «Образование», на базе МОУ «Гимназия No3» создан Детский технопарк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Он призван обеспечить расширение содержания образования с целью развития у обучающихся современных компетенций и навыков, в том числе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математической, информационной грамотности, формирования критического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мышления.</w:t>
      </w:r>
    </w:p>
    <w:p w:rsidR="0031130D" w:rsidRDefault="0031130D" w:rsidP="00CC2E8D">
      <w:pPr>
        <w:widowControl w:val="0"/>
        <w:autoSpaceDE w:val="0"/>
        <w:autoSpaceDN w:val="0"/>
        <w:ind w:firstLine="425"/>
        <w:jc w:val="both"/>
        <w:rPr>
          <w:rFonts w:ascii="Times New Roman" w:hAnsi="Times New Roman" w:cs="Times New Roman"/>
          <w:color w:val="000000"/>
          <w:sz w:val="24"/>
        </w:rPr>
      </w:pPr>
    </w:p>
    <w:p w:rsidR="00CC2E8D" w:rsidRDefault="00CC2E8D" w:rsidP="00CC2E8D">
      <w:pPr>
        <w:autoSpaceDE w:val="0"/>
        <w:autoSpaceDN w:val="0"/>
        <w:spacing w:before="264"/>
        <w:ind w:firstLine="425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«ХИМИЯ»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5C">
        <w:rPr>
          <w:rFonts w:ascii="Times New Roman" w:hAnsi="Times New Roman" w:cs="Times New Roman"/>
          <w:sz w:val="24"/>
          <w:szCs w:val="24"/>
        </w:rPr>
        <w:t xml:space="preserve">В соответствии с концептуальными положениями ФГОС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СООо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назначении предметов базового и углублённого уровней в системе дифференцированного обучения на завершающей ступени школы (10—11 классы) учебный предмет «Химия» на уровне углублённого изучения направлен на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реализациюпреемственности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с последующим этапом получения химического образования в  рамках изучения специальных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химических дисциплин в  вузах и 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организацияхсреднего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proofErr w:type="gramEnd"/>
      <w:r w:rsidRPr="003A195C">
        <w:rPr>
          <w:rFonts w:ascii="Times New Roman" w:hAnsi="Times New Roman" w:cs="Times New Roman"/>
          <w:sz w:val="24"/>
          <w:szCs w:val="24"/>
        </w:rPr>
        <w:t xml:space="preserve"> В  этой связи изучение предмета «Химия» ориентировано преимущественно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нарасширение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углубление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теорети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A195C"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практической подготовки обучающихся, выбравших определённый профиль обучения, в  том числе с  перспективой последующего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полученияхимического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образования в  средних специальных и 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высшихучебных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организациях. Наряду с  этим, в  свете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требованийФГОС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СОО к планируемым результатам освоения основной образовательной программы среднего общего образования изучение предмета «Химия» ориентировано также на решение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задачвоспитания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социального развития обучающихся, на формирование у них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умений, умений рационализации учебного труда и  обобщённых способов деятельности, имеющих междисциплинарный,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t xml:space="preserve">Составляющими предмета «Химия» на уровне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углублённогоизучения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являются углублённые курсы  — «Органическая химия» и  «Общая и  неорганическая химия». При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определенииподходов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к отбору и структурной организации содержания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этихкурсов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в  программе за основу приняты положения ФГОС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СООо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 различиях базового и  углублённого уровней изучения предмета.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lastRenderedPageBreak/>
        <w:t>Основу содержания курсов «Органическая химия» и «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Общаяи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неорганическая химия» составляет совокупность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предметныхзнаний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умений, относящихся к  базовому уровню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изученияпредмета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материала. Так, на углублённом уровне изучения предмета 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3A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возможностьзначительного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увеличения объёма знаний о  химических элементах и  свойствах их соединений на основе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расширенияи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углубления представлений о строении вещества,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химическойсвязи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закономерностях протекания реакций, рассматриваемых с  точки зрения химической кинетики и  термодинамики.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t xml:space="preserve">Изучение периодического закона и Периодической системы химических элементов базируется на современных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квантовомеханических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представлениях о строении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атома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A195C">
        <w:rPr>
          <w:rFonts w:ascii="Times New Roman" w:hAnsi="Times New Roman" w:cs="Times New Roman"/>
          <w:sz w:val="24"/>
          <w:szCs w:val="24"/>
        </w:rPr>
        <w:t>имическая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связьобъясняется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с  точки зрения энергетических изменений при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еёобразовании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и  разрушении, а  также с  точки зрения механизмов её образования. 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 xml:space="preserve">Изучение типов реакций дополняется формированием представлений об электрохимических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процессахи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электролизе расплавов и растворов веществ.</w:t>
      </w:r>
      <w:proofErr w:type="gramEnd"/>
      <w:r w:rsidRPr="003A1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 xml:space="preserve">В курсе органической химии при рассмотрении реакционной способности соединений уделяется особое внимание вопросам об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электронныхэффектах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>, о взаимном влияния атомов в молекулах и механизмах реакций.</w:t>
      </w:r>
      <w:proofErr w:type="gramEnd"/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t xml:space="preserve">Особое значение имеет то, что на содержание курсов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химииуглублённого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уровня изучения для классов определённого профиля (главным образом на их структуру и характер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дополненийк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 общей системе предметных знаний) оказывают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влияниесмежные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предметы. Так, например, в  содержании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предметадля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классов химико-физического профиля большое значение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A195C">
        <w:rPr>
          <w:rFonts w:ascii="Times New Roman" w:hAnsi="Times New Roman" w:cs="Times New Roman"/>
          <w:sz w:val="24"/>
          <w:szCs w:val="24"/>
        </w:rPr>
        <w:t>удут иметь элементы учебного материала по общей химии.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t xml:space="preserve">При изучении предмета в  данном случае акцент будет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сделанна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общность методов познания, общность законов и 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теорийв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химии и в физике: атомно-молекулярная теория (молекулярная теория в  физике), законы сохранения массы и 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энергии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A195C">
        <w:rPr>
          <w:rFonts w:ascii="Times New Roman" w:hAnsi="Times New Roman" w:cs="Times New Roman"/>
          <w:sz w:val="24"/>
          <w:szCs w:val="24"/>
        </w:rPr>
        <w:t>аконы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термодинамики, электролиза, представления о  строении веществ и  др.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t xml:space="preserve">В то же время в  содержании предмета для классов химико-биологического профиля больший удельный вес будет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иметьорганическая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химия. 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 xml:space="preserve">В  этом случае предоставляется возможность для более обстоятельного рассмотрения химической организации клетки как биологической системы, в  состав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которойвходят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, к примеру, такие структурные компоненты, как липиды, белки, углеводы, нуклеиновые кислоты и др. При этом знания о  составе и  свойствах представителей основных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классоворганических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веществ служат основой для изучения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сущностипроцессов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фотосинтеза, дыхания, пищеварения и др.</w:t>
      </w:r>
      <w:proofErr w:type="gramEnd"/>
    </w:p>
    <w:p w:rsidR="00CC2E8D" w:rsidRDefault="00CC2E8D" w:rsidP="00CC2E8D">
      <w:pPr>
        <w:autoSpaceDE w:val="0"/>
        <w:autoSpaceDN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195C">
        <w:rPr>
          <w:rFonts w:ascii="Times New Roman" w:hAnsi="Times New Roman" w:cs="Times New Roman"/>
          <w:sz w:val="24"/>
          <w:szCs w:val="24"/>
        </w:rPr>
        <w:t xml:space="preserve">В плане формирования основ научного мировоззрения, освоения общенаучных методов познания и  опыта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практическогоприменения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научных знаний изучение предмета «Химия»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науглублённом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уровне основано на </w:t>
      </w:r>
      <w:proofErr w:type="spellStart"/>
      <w:r w:rsidRPr="003A195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A195C">
        <w:rPr>
          <w:rFonts w:ascii="Times New Roman" w:hAnsi="Times New Roman" w:cs="Times New Roman"/>
          <w:sz w:val="24"/>
          <w:szCs w:val="24"/>
        </w:rPr>
        <w:t xml:space="preserve"> связях с учебными предметами, входящими в  состав предметных областей</w:t>
      </w:r>
      <w:proofErr w:type="gramStart"/>
      <w:r w:rsidRPr="003A195C">
        <w:rPr>
          <w:rFonts w:ascii="Times New Roman" w:hAnsi="Times New Roman" w:cs="Times New Roman"/>
          <w:sz w:val="24"/>
          <w:szCs w:val="24"/>
        </w:rPr>
        <w:t>«Е</w:t>
      </w:r>
      <w:proofErr w:type="gramEnd"/>
      <w:r w:rsidRPr="003A195C">
        <w:rPr>
          <w:rFonts w:ascii="Times New Roman" w:hAnsi="Times New Roman" w:cs="Times New Roman"/>
          <w:sz w:val="24"/>
          <w:szCs w:val="24"/>
        </w:rPr>
        <w:t>стественные науки», «Математические науки» и  «Гуманитарные науки».</w:t>
      </w:r>
    </w:p>
    <w:p w:rsidR="00CC2E8D" w:rsidRPr="003A195C" w:rsidRDefault="00CC2E8D" w:rsidP="00CC2E8D">
      <w:pPr>
        <w:autoSpaceDE w:val="0"/>
        <w:autoSpaceDN w:val="0"/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CC2E8D" w:rsidRDefault="00CC2E8D" w:rsidP="00CC2E8D">
      <w:pPr>
        <w:autoSpaceDE w:val="0"/>
        <w:autoSpaceDN w:val="0"/>
        <w:ind w:firstLine="425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«ХИМИЯ»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При изучении учебного предмета «Химия» на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углублённомуровне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, так же как в  основной и  средней школе (на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базовомуровне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 одного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изкомпонентов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мировой культуры. Решение этой задачи на углублённом уровне изучения предмета предполагает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реализациютаких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целей, как: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формирование представлений: о  материальном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единствемира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, закономерностях и  познаваемости явлений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природы</w:t>
      </w:r>
      <w:proofErr w:type="gramStart"/>
      <w:r w:rsidRPr="009A2C7A">
        <w:rPr>
          <w:rFonts w:ascii="Times New Roman" w:eastAsia="Times New Roman" w:hAnsi="Times New Roman"/>
          <w:color w:val="000000"/>
          <w:sz w:val="24"/>
        </w:rPr>
        <w:t>;о</w:t>
      </w:r>
      <w:proofErr w:type="spellEnd"/>
      <w:proofErr w:type="gramEnd"/>
      <w:r w:rsidRPr="009A2C7A">
        <w:rPr>
          <w:rFonts w:ascii="Times New Roman" w:eastAsia="Times New Roman" w:hAnsi="Times New Roman"/>
          <w:color w:val="000000"/>
          <w:sz w:val="24"/>
        </w:rPr>
        <w:t xml:space="preserve">  месте химии в  системе естественных наук и  её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ведущейроли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в  обеспечении устойчивого развития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человечества:в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решении проблем экологической, энергетической и пищевой безопасности, в  развитии медицины, создании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новыхматериалов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, новых источников энергии, в  обеспечении рационального </w:t>
      </w:r>
      <w:r w:rsidRPr="009A2C7A">
        <w:rPr>
          <w:rFonts w:ascii="Times New Roman" w:eastAsia="Times New Roman" w:hAnsi="Times New Roman"/>
          <w:color w:val="000000"/>
          <w:sz w:val="24"/>
        </w:rPr>
        <w:lastRenderedPageBreak/>
        <w:t xml:space="preserve">природопользования, в  формировании мировоззрения и  общей культуры человека, а  также экологически обоснованного отношения к своему здоровью и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природнойсреде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>;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освоение системы знаний, лежащих в  основе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химическойсоставляющей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естественно-научной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картины мира: фундаментальных понятий, законов и  теорий химии, современных представлений о  строении вещества на разных уровнях  — атомном, ионно-молекулярном,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надмолекулярном</w:t>
      </w:r>
      <w:proofErr w:type="gramStart"/>
      <w:r w:rsidRPr="009A2C7A">
        <w:rPr>
          <w:rFonts w:ascii="Times New Roman" w:eastAsia="Times New Roman" w:hAnsi="Times New Roman"/>
          <w:color w:val="000000"/>
          <w:sz w:val="24"/>
        </w:rPr>
        <w:t>,о</w:t>
      </w:r>
      <w:proofErr w:type="spellEnd"/>
      <w:proofErr w:type="gramEnd"/>
      <w:r w:rsidRPr="009A2C7A">
        <w:rPr>
          <w:rFonts w:ascii="Times New Roman" w:eastAsia="Times New Roman" w:hAnsi="Times New Roman"/>
          <w:color w:val="000000"/>
          <w:sz w:val="24"/>
        </w:rPr>
        <w:t xml:space="preserve"> термодинамических и кинетических закономерностях протекания химических реакций, о  химическом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равновесии,растворах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и дисперсных системах, об общих научных принципах химического производства;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9A2C7A">
        <w:rPr>
          <w:rFonts w:ascii="Times New Roman" w:eastAsia="Times New Roman" w:hAnsi="Times New Roman"/>
          <w:color w:val="000000"/>
          <w:sz w:val="24"/>
        </w:rPr>
        <w:t xml:space="preserve">— формирование у обучающихся осознанного понимания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востребованности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системных химических знаний для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объясненияключевых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идей и  проблем современной химии; для объяснения и  прогнозирования явлений, имеющих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естественно-научную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природу; грамотного решения проблем, связанных с  химией; прогнозирования, анализа и  оценки с 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позицийэкологической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углубление представлений о научных методах познания, необходимых для приобретения умений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ориентироватьсяв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 мире веществ и  объяснения химических явлений, имеющих место в  природе, в  практической деятельности и  повседневной жизни.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>В плане реализации первоочередных воспитательных и 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воспитание убеждённости в  познаваемости явлений природы, уважения к  процессу творчества в  области теоретических и  прикладных исследований в  химии,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формированиемировоззрения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, соответствующего современному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уровнюразвития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науки;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развитие мотивации к  обучению и  познанию,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способностейк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 самоконтролю и  самовоспитанию на основе усвоения общечеловеческих ценностей;</w:t>
      </w:r>
    </w:p>
    <w:p w:rsidR="00CC2E8D" w:rsidRPr="009A2C7A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развитие познавательных интересов,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интеллектуальныхи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 творческих способностей обучающихся,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формированиеу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них сознательного отношения к самообразованию и непрерывному образованию как условию успешной профессиональной и общественной деятельности; ответственного отношения к  своему здоровью и  потребности в  </w:t>
      </w:r>
      <w:proofErr w:type="gramStart"/>
      <w:r w:rsidRPr="009A2C7A">
        <w:rPr>
          <w:rFonts w:ascii="Times New Roman" w:eastAsia="Times New Roman" w:hAnsi="Times New Roman"/>
          <w:color w:val="000000"/>
          <w:sz w:val="24"/>
        </w:rPr>
        <w:t>здоровом</w:t>
      </w:r>
      <w:proofErr w:type="gramEnd"/>
      <w:r w:rsidRPr="009A2C7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образежизни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>;</w:t>
      </w:r>
    </w:p>
    <w:p w:rsidR="00CC2E8D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— формирование умений и навыков разумного природопользования, развитие экологической культуры,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приобретениеопыта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общественно-полезной экологической деятельности.</w:t>
      </w:r>
    </w:p>
    <w:p w:rsidR="0031130D" w:rsidRPr="0031130D" w:rsidRDefault="0031130D" w:rsidP="0031130D">
      <w:pPr>
        <w:jc w:val="both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в  «</w:t>
      </w:r>
      <w:proofErr w:type="spellStart"/>
      <w:r w:rsidRPr="0031130D">
        <w:rPr>
          <w:rFonts w:ascii="Times New Roman" w:hAnsi="Times New Roman" w:cs="Times New Roman"/>
          <w:b/>
          <w:sz w:val="24"/>
          <w:szCs w:val="24"/>
          <w:lang w:eastAsia="ru-RU"/>
        </w:rPr>
        <w:t>Кванториуме</w:t>
      </w:r>
      <w:proofErr w:type="spellEnd"/>
      <w:r w:rsidRPr="0031130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1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0D" w:rsidRPr="0031130D" w:rsidRDefault="0031130D" w:rsidP="0031130D">
      <w:pPr>
        <w:pStyle w:val="a7"/>
        <w:numPr>
          <w:ilvl w:val="0"/>
          <w:numId w:val="10"/>
        </w:numPr>
        <w:jc w:val="both"/>
        <w:rPr>
          <w:rFonts w:eastAsia="Times New Roman"/>
          <w:color w:val="000000"/>
        </w:rPr>
      </w:pPr>
      <w:r w:rsidRPr="0031130D">
        <w:rPr>
          <w:rFonts w:eastAsia="Times New Roman"/>
          <w:color w:val="000000"/>
        </w:rPr>
        <w:t>Цифровая лаборатория «Химия» профильная для педагога</w:t>
      </w:r>
    </w:p>
    <w:p w:rsidR="0031130D" w:rsidRDefault="0031130D" w:rsidP="0031130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85"/>
      </w:pPr>
      <w:r w:rsidRPr="0031130D">
        <w:rPr>
          <w:rFonts w:eastAsia="Times New Roman"/>
          <w:color w:val="000000"/>
        </w:rPr>
        <w:t>Комплектация:</w:t>
      </w:r>
    </w:p>
    <w:p w:rsidR="0031130D" w:rsidRPr="0031130D" w:rsidRDefault="0031130D" w:rsidP="003113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Беспроводной </w:t>
      </w:r>
      <w:proofErr w:type="spellStart"/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мультидатчик</w:t>
      </w:r>
      <w:proofErr w:type="spellEnd"/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химии с 3-мя встроенными датчиками:</w:t>
      </w:r>
      <w:proofErr w:type="gramEnd"/>
    </w:p>
    <w:p w:rsidR="0031130D" w:rsidRPr="0031130D" w:rsidRDefault="0031130D" w:rsidP="003113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Датчик </w:t>
      </w:r>
      <w:proofErr w:type="spellStart"/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диапазоном измерения  от 0 до 14 </w:t>
      </w:r>
      <w:proofErr w:type="spellStart"/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</w:p>
    <w:p w:rsidR="0031130D" w:rsidRPr="0031130D" w:rsidRDefault="0031130D" w:rsidP="003113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электропроводимости с диапазонами измерения  от 0 до 200 мкСм; от 0 до 2000 мкСм; от 0 до 20000 мкСм</w:t>
      </w:r>
    </w:p>
    <w:p w:rsidR="0031130D" w:rsidRPr="0031130D" w:rsidRDefault="0031130D" w:rsidP="003113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температуры с диапазоном измерения от -20 до +140С</w:t>
      </w:r>
    </w:p>
    <w:p w:rsidR="0031130D" w:rsidRPr="0031130D" w:rsidRDefault="0031130D" w:rsidP="003113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датчики:</w:t>
      </w:r>
    </w:p>
    <w:p w:rsidR="0031130D" w:rsidRPr="0031130D" w:rsidRDefault="0031130D" w:rsidP="0031130D">
      <w:pPr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оптической плотности 525 нм</w:t>
      </w:r>
    </w:p>
    <w:p w:rsidR="00CC2E8D" w:rsidRDefault="0031130D" w:rsidP="0031130D">
      <w:pPr>
        <w:pStyle w:val="a7"/>
        <w:numPr>
          <w:ilvl w:val="0"/>
          <w:numId w:val="10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Интерактивный комплекс с вычислительным блоком и мобильным креплением.</w:t>
      </w:r>
    </w:p>
    <w:p w:rsidR="0031130D" w:rsidRPr="0031130D" w:rsidRDefault="0031130D" w:rsidP="0031130D">
      <w:pPr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Интерактивная панель. Мобильная стойка с регулируемой высотой установки. Биометрический датчик переключение между операционными системами, возможность подключения устрой</w:t>
      </w:r>
      <w:proofErr w:type="gramStart"/>
      <w:r w:rsidRPr="0031130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31130D">
        <w:rPr>
          <w:rFonts w:ascii="Times New Roman" w:eastAsia="Times New Roman" w:hAnsi="Times New Roman" w:cs="Times New Roman"/>
          <w:sz w:val="24"/>
          <w:szCs w:val="24"/>
        </w:rPr>
        <w:t>я трансляции изображения.</w:t>
      </w:r>
      <w:r w:rsidRPr="0031130D">
        <w:rPr>
          <w:rFonts w:ascii="Times New Roman" w:eastAsia="Times New Roman" w:hAnsi="Times New Roman" w:cs="Times New Roman"/>
          <w:sz w:val="24"/>
          <w:szCs w:val="24"/>
        </w:rPr>
        <w:br/>
      </w:r>
      <w:r w:rsidRPr="0031130D">
        <w:rPr>
          <w:rFonts w:ascii="Times New Roman" w:eastAsia="Times New Roman" w:hAnsi="Times New Roman" w:cs="Times New Roman"/>
          <w:sz w:val="24"/>
          <w:szCs w:val="24"/>
        </w:rPr>
        <w:br/>
        <w:t>Характеристики: Размер диагонали:  75 дюймов;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экрана по горизонтали:  3840 пикселей: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Разрешение экрана по вертикали:  2160 пикселей;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Поддержка разрешения 3840х2160 пикселей (при 60 Гц): да;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Наличие встроенной акустической системы: да;</w:t>
      </w:r>
    </w:p>
    <w:p w:rsidR="0031130D" w:rsidRPr="0031130D" w:rsidRDefault="0031130D" w:rsidP="0031130D">
      <w:pPr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 xml:space="preserve">Наличие функции беспроводной передачи изображения с устройств на базе ОС </w:t>
      </w:r>
      <w:proofErr w:type="spellStart"/>
      <w:r w:rsidRPr="0031130D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113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1130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31130D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31130D">
        <w:rPr>
          <w:rFonts w:ascii="Times New Roman" w:eastAsia="Times New Roman" w:hAnsi="Times New Roman" w:cs="Times New Roman"/>
          <w:sz w:val="24"/>
          <w:szCs w:val="24"/>
        </w:rPr>
        <w:t>аличие</w:t>
      </w:r>
      <w:proofErr w:type="spellEnd"/>
      <w:r w:rsidRPr="0031130D">
        <w:rPr>
          <w:rFonts w:ascii="Times New Roman" w:eastAsia="Times New Roman" w:hAnsi="Times New Roman" w:cs="Times New Roman"/>
          <w:sz w:val="24"/>
          <w:szCs w:val="24"/>
        </w:rPr>
        <w:t xml:space="preserve"> функции беспроводной передачи изображения с устройств на базе ОС </w:t>
      </w:r>
      <w:proofErr w:type="spellStart"/>
      <w:r w:rsidRPr="0031130D">
        <w:rPr>
          <w:rFonts w:ascii="Times New Roman" w:eastAsia="Times New Roman" w:hAnsi="Times New Roman" w:cs="Times New Roman"/>
          <w:sz w:val="24"/>
          <w:szCs w:val="24"/>
        </w:rPr>
        <w:t>МасОS</w:t>
      </w:r>
      <w:proofErr w:type="spellEnd"/>
      <w:r w:rsidRPr="0031130D">
        <w:rPr>
          <w:rFonts w:ascii="Times New Roman" w:eastAsia="Times New Roman" w:hAnsi="Times New Roman" w:cs="Times New Roman"/>
          <w:sz w:val="24"/>
          <w:szCs w:val="24"/>
        </w:rPr>
        <w:t>: да;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 xml:space="preserve">Наличие функции беспроводной передачи изображения с устройств на базе ОС </w:t>
      </w:r>
      <w:proofErr w:type="spellStart"/>
      <w:r w:rsidRPr="0031130D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31130D">
        <w:rPr>
          <w:rFonts w:ascii="Times New Roman" w:eastAsia="Times New Roman" w:hAnsi="Times New Roman" w:cs="Times New Roman"/>
          <w:sz w:val="24"/>
          <w:szCs w:val="24"/>
        </w:rPr>
        <w:t>: да;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 xml:space="preserve">Наличие функции беспроводной передачи изображения с устройств на базе ОС </w:t>
      </w:r>
      <w:proofErr w:type="spellStart"/>
      <w:r w:rsidRPr="0031130D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Pr="0031130D">
        <w:rPr>
          <w:rFonts w:ascii="Times New Roman" w:eastAsia="Times New Roman" w:hAnsi="Times New Roman" w:cs="Times New Roman"/>
          <w:sz w:val="24"/>
          <w:szCs w:val="24"/>
        </w:rPr>
        <w:t>: да;</w:t>
      </w:r>
    </w:p>
    <w:p w:rsidR="0031130D" w:rsidRPr="0031130D" w:rsidRDefault="0031130D" w:rsidP="0031130D">
      <w:pPr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Электронные математические инструменты: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— циркуль,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— угольник,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— линейка,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— транспортир.</w:t>
      </w:r>
    </w:p>
    <w:p w:rsidR="0031130D" w:rsidRPr="0031130D" w:rsidRDefault="0031130D" w:rsidP="0031130D">
      <w:pPr>
        <w:ind w:left="425"/>
        <w:rPr>
          <w:rFonts w:ascii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>Режим «белой доски» с возможностью создания заметок, рисования, работы с таблицами и графиками: наличие.</w:t>
      </w:r>
    </w:p>
    <w:p w:rsidR="0031130D" w:rsidRPr="0031130D" w:rsidRDefault="0031130D" w:rsidP="0031130D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30D">
        <w:rPr>
          <w:rFonts w:ascii="Times New Roman" w:eastAsia="Times New Roman" w:hAnsi="Times New Roman" w:cs="Times New Roman"/>
          <w:sz w:val="24"/>
          <w:szCs w:val="24"/>
        </w:rPr>
        <w:t xml:space="preserve">Импорт файлов форматов: </w:t>
      </w:r>
      <w:proofErr w:type="gramStart"/>
      <w:r w:rsidRPr="0031130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1130D">
        <w:rPr>
          <w:rFonts w:ascii="Times New Roman" w:eastAsia="Times New Roman" w:hAnsi="Times New Roman" w:cs="Times New Roman"/>
          <w:sz w:val="24"/>
          <w:szCs w:val="24"/>
        </w:rPr>
        <w:t>DF, РРТ, РРТХ</w:t>
      </w:r>
    </w:p>
    <w:p w:rsidR="00CC2E8D" w:rsidRDefault="00CC2E8D" w:rsidP="00CC2E8D">
      <w:pPr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МЕСТО УЧЕБНОГО ПРЕДМЕТА «ХИМИЯ» В УЧЕБНОМ ПЛАНЕ</w:t>
      </w:r>
    </w:p>
    <w:bookmarkEnd w:id="1"/>
    <w:p w:rsidR="00CC2E8D" w:rsidRDefault="00CC2E8D" w:rsidP="00CC2E8D">
      <w:pPr>
        <w:ind w:firstLine="425"/>
        <w:jc w:val="both"/>
        <w:rPr>
          <w:rFonts w:ascii="Times New Roman" w:eastAsia="Times New Roman" w:hAnsi="Times New Roman"/>
          <w:color w:val="000000"/>
          <w:sz w:val="24"/>
        </w:rPr>
      </w:pPr>
      <w:r w:rsidRPr="009A2C7A">
        <w:rPr>
          <w:rFonts w:ascii="Times New Roman" w:eastAsia="Times New Roman" w:hAnsi="Times New Roman"/>
          <w:color w:val="000000"/>
          <w:sz w:val="24"/>
        </w:rPr>
        <w:t xml:space="preserve">Учебный предмет «Химия» углублённого уровня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изучениявходит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в состав предметной области «Естественные науки». </w:t>
      </w:r>
      <w:proofErr w:type="spellStart"/>
      <w:r w:rsidRPr="009A2C7A">
        <w:rPr>
          <w:rFonts w:ascii="Times New Roman" w:eastAsia="Times New Roman" w:hAnsi="Times New Roman"/>
          <w:color w:val="000000"/>
          <w:sz w:val="24"/>
        </w:rPr>
        <w:t>Егоизучение</w:t>
      </w:r>
      <w:proofErr w:type="spellEnd"/>
      <w:r w:rsidRPr="009A2C7A">
        <w:rPr>
          <w:rFonts w:ascii="Times New Roman" w:eastAsia="Times New Roman" w:hAnsi="Times New Roman"/>
          <w:color w:val="000000"/>
          <w:sz w:val="24"/>
        </w:rPr>
        <w:t xml:space="preserve"> предусмотрено в  классах </w:t>
      </w:r>
      <w:proofErr w:type="spellStart"/>
      <w:proofErr w:type="gramStart"/>
      <w:r w:rsidRPr="009A2C7A">
        <w:rPr>
          <w:rFonts w:ascii="Times New Roman" w:eastAsia="Times New Roman" w:hAnsi="Times New Roman"/>
          <w:color w:val="000000"/>
          <w:sz w:val="24"/>
        </w:rPr>
        <w:t>естественно-научного</w:t>
      </w:r>
      <w:proofErr w:type="spellEnd"/>
      <w:proofErr w:type="gramEnd"/>
      <w:r w:rsidRPr="009A2C7A">
        <w:rPr>
          <w:rFonts w:ascii="Times New Roman" w:eastAsia="Times New Roman" w:hAnsi="Times New Roman"/>
          <w:color w:val="000000"/>
          <w:sz w:val="24"/>
        </w:rPr>
        <w:t xml:space="preserve"> профиля, например химических, химико-биологических и  медицинских. В этих классах изучение данного предмета предусмотрено в  объёме учебной нагрузки не менее 3 ч в  неделю в  10клас</w:t>
      </w:r>
      <w:r>
        <w:rPr>
          <w:rFonts w:ascii="Times New Roman" w:eastAsia="Times New Roman" w:hAnsi="Times New Roman"/>
          <w:color w:val="000000"/>
          <w:sz w:val="24"/>
        </w:rPr>
        <w:t xml:space="preserve">се </w:t>
      </w:r>
      <w:r w:rsidRPr="009A2C7A">
        <w:rPr>
          <w:rFonts w:ascii="Times New Roman" w:eastAsia="Times New Roman" w:hAnsi="Times New Roman"/>
          <w:color w:val="000000"/>
          <w:sz w:val="24"/>
        </w:rPr>
        <w:t xml:space="preserve">(105 ч в  год). </w:t>
      </w:r>
    </w:p>
    <w:p w:rsidR="00CC2E8D" w:rsidRPr="00B622CC" w:rsidRDefault="00CC2E8D" w:rsidP="00CC2E8D"/>
    <w:p w:rsidR="00CC2E8D" w:rsidRPr="0064688A" w:rsidRDefault="00CC2E8D" w:rsidP="00CC2E8D"/>
    <w:p w:rsidR="00F74C88" w:rsidRPr="00112478" w:rsidRDefault="00F74C88" w:rsidP="00F74C88">
      <w:pPr>
        <w:tabs>
          <w:tab w:val="left" w:pos="960"/>
        </w:tabs>
        <w:ind w:left="720"/>
        <w:jc w:val="both"/>
        <w:rPr>
          <w:rFonts w:ascii="Times New Roman" w:hAnsi="Times New Roman"/>
        </w:rPr>
      </w:pPr>
    </w:p>
    <w:p w:rsidR="00646CA4" w:rsidRDefault="00646CA4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E9" w:rsidRDefault="00C45EE9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E9" w:rsidRDefault="00C45EE9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E9" w:rsidRDefault="00C45EE9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E9" w:rsidRDefault="00C45EE9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E8D" w:rsidRDefault="00CC2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6057" w:rsidRDefault="007E4912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1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00"/>
        <w:gridCol w:w="5194"/>
        <w:gridCol w:w="1038"/>
        <w:gridCol w:w="890"/>
        <w:gridCol w:w="1003"/>
      </w:tblGrid>
      <w:tr w:rsidR="007E4912" w:rsidTr="00DD2BC0">
        <w:trPr>
          <w:trHeight w:val="315"/>
        </w:trPr>
        <w:tc>
          <w:tcPr>
            <w:tcW w:w="1300" w:type="dxa"/>
            <w:vMerge w:val="restart"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038" w:type="dxa"/>
            <w:vMerge w:val="restart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93" w:type="dxa"/>
            <w:gridSpan w:val="2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4912" w:rsidTr="00DD2BC0">
        <w:trPr>
          <w:trHeight w:val="314"/>
        </w:trPr>
        <w:tc>
          <w:tcPr>
            <w:tcW w:w="1300" w:type="dxa"/>
            <w:vMerge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vMerge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03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E4912" w:rsidTr="00DD2BC0">
        <w:trPr>
          <w:trHeight w:val="628"/>
        </w:trPr>
        <w:tc>
          <w:tcPr>
            <w:tcW w:w="130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194" w:type="dxa"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расчётных задач в системе обучения и практической жизни</w:t>
            </w:r>
          </w:p>
        </w:tc>
        <w:tc>
          <w:tcPr>
            <w:tcW w:w="1038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4912" w:rsidRPr="007E4912" w:rsidRDefault="007E4912" w:rsidP="007E4912">
            <w:pPr>
              <w:jc w:val="center"/>
            </w:pPr>
          </w:p>
        </w:tc>
        <w:tc>
          <w:tcPr>
            <w:tcW w:w="89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12" w:rsidTr="00DD2BC0">
        <w:trPr>
          <w:trHeight w:val="306"/>
        </w:trPr>
        <w:tc>
          <w:tcPr>
            <w:tcW w:w="130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194" w:type="dxa"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формулам</w:t>
            </w:r>
          </w:p>
        </w:tc>
        <w:tc>
          <w:tcPr>
            <w:tcW w:w="1038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7E4912" w:rsidRDefault="007E4912" w:rsidP="007E4912">
            <w:pPr>
              <w:pStyle w:val="a3"/>
              <w:ind w:left="-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912" w:rsidTr="00DD2BC0">
        <w:trPr>
          <w:trHeight w:val="611"/>
        </w:trPr>
        <w:tc>
          <w:tcPr>
            <w:tcW w:w="130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5194" w:type="dxa"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уравнениям химических реакций и выполнение упражнений</w:t>
            </w:r>
          </w:p>
        </w:tc>
        <w:tc>
          <w:tcPr>
            <w:tcW w:w="1038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912" w:rsidTr="00DD2BC0">
        <w:trPr>
          <w:trHeight w:val="323"/>
        </w:trPr>
        <w:tc>
          <w:tcPr>
            <w:tcW w:w="1300" w:type="dxa"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7E4912" w:rsidRDefault="007E4912" w:rsidP="007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38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E4912" w:rsidRDefault="007E4912" w:rsidP="007E4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912" w:rsidRPr="007E4912" w:rsidRDefault="007E4912" w:rsidP="007E4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912" w:rsidRDefault="007E4912" w:rsidP="007E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12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10173" w:type="dxa"/>
        <w:tblLook w:val="04A0"/>
      </w:tblPr>
      <w:tblGrid>
        <w:gridCol w:w="1026"/>
        <w:gridCol w:w="7368"/>
        <w:gridCol w:w="1083"/>
        <w:gridCol w:w="696"/>
      </w:tblGrid>
      <w:tr w:rsidR="00810BD5" w:rsidTr="009105AE">
        <w:tc>
          <w:tcPr>
            <w:tcW w:w="1036" w:type="dxa"/>
          </w:tcPr>
          <w:p w:rsidR="00810BD5" w:rsidRPr="00DD2BC0" w:rsidRDefault="00810BD5" w:rsidP="00DD2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2B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2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810BD5" w:rsidRPr="00DD2BC0" w:rsidRDefault="00810BD5" w:rsidP="00DD2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99" w:type="dxa"/>
          </w:tcPr>
          <w:p w:rsidR="00810BD5" w:rsidRPr="00DD2BC0" w:rsidRDefault="00810BD5" w:rsidP="00DD2B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C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3" w:type="dxa"/>
          </w:tcPr>
          <w:p w:rsidR="00810BD5" w:rsidRPr="00DD2BC0" w:rsidRDefault="00810BD5" w:rsidP="00AE15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10BD5" w:rsidTr="009105AE">
        <w:trPr>
          <w:trHeight w:val="285"/>
        </w:trPr>
        <w:tc>
          <w:tcPr>
            <w:tcW w:w="1036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0BD5" w:rsidRPr="00AA4EC9" w:rsidRDefault="00810BD5" w:rsidP="00AA4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B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1099" w:type="dxa"/>
          </w:tcPr>
          <w:p w:rsidR="00810BD5" w:rsidRPr="00AA4EC9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Pr="00AA4EC9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D5" w:rsidTr="009105AE">
        <w:trPr>
          <w:trHeight w:val="412"/>
        </w:trPr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7655" w:type="dxa"/>
          </w:tcPr>
          <w:p w:rsidR="00810BD5" w:rsidRPr="00DD2BC0" w:rsidRDefault="00810BD5" w:rsidP="00AA4E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расчётных задач в системе обучения химии и практической жизни. Типы задач.</w:t>
            </w:r>
          </w:p>
        </w:tc>
        <w:tc>
          <w:tcPr>
            <w:tcW w:w="1099" w:type="dxa"/>
          </w:tcPr>
          <w:p w:rsidR="00810BD5" w:rsidRPr="00AA4EC9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Pr="00AA4EC9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0BD5" w:rsidRPr="00AA4EC9" w:rsidRDefault="00810BD5" w:rsidP="00AA4E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C9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Расчёты по химическим формулам</w:t>
            </w:r>
          </w:p>
        </w:tc>
        <w:tc>
          <w:tcPr>
            <w:tcW w:w="1099" w:type="dxa"/>
          </w:tcPr>
          <w:p w:rsidR="00810BD5" w:rsidRPr="00AA4EC9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3" w:type="dxa"/>
          </w:tcPr>
          <w:p w:rsidR="00810BD5" w:rsidRPr="00AA4EC9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 использованием понятий «количество вещества», «число Авогадро», молярная масса, молярный объём.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химического элемента в соединении и вывод формулы вещества по массовым долям элементов в нём.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элементов с использованием абсолютной плотности вещества.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элементов с использованием относительной плотности вещества.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Pr="00AA4EC9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вещества по относительной плотности продуктов сгорания.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Pr="00AA4EC9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(7)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формулы вещества по массе (объёму или количеству) продуктов сгорания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«Расчёты по химическим формулам»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умений.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(10)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«Расчёты по химическим формулам» 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0BD5" w:rsidRPr="00B03DCC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C">
              <w:rPr>
                <w:rFonts w:ascii="Times New Roman" w:hAnsi="Times New Roman" w:cs="Times New Roman"/>
                <w:b/>
                <w:sz w:val="24"/>
                <w:szCs w:val="24"/>
              </w:rPr>
              <w:t>Тема 2. Вычисление по уравнениям химических реакций</w:t>
            </w:r>
          </w:p>
        </w:tc>
        <w:tc>
          <w:tcPr>
            <w:tcW w:w="1099" w:type="dxa"/>
          </w:tcPr>
          <w:p w:rsidR="00810BD5" w:rsidRPr="00B03DCC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3" w:type="dxa"/>
          </w:tcPr>
          <w:p w:rsidR="00810BD5" w:rsidRPr="00B03DCC" w:rsidRDefault="00810BD5" w:rsidP="00AE15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1(12)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массы (количества, объёма) вещества по известному количеству (массе, объёму) одного из вступивших в реакцию или получившихся веществ.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2(13)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теплового эффекта реакции по данным о количестве одного из участвующих в реакции веществ и количеству выделяющейся (поглощающейся) теплоты.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массы (объёма или количества) продукта реакции, если одно из реагирующих веществ дано в избытке.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4(15)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 по составлению расчётных задач по уравнениям реакции.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5(16)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превращений отражающих генетическую связь между углеводородами: открытые.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6(17)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превращений отражающих генетическую связь между углеводородами: закрытые, смешанные.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7(18)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по составлению схем превращений, отражающих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генетическую связь между углеводородами.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8(19)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массы (объёма) продукта реакции по известной массе (объёму) исходного вещества, содержащего примеси.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9(20)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или объёмной доли выхода продукта реакции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10(21)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состава смеси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вступившей в реакцию.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11(22)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превращений отражающих генетическую связь между углеводородами и кислородосодержащими органическими соединениями: открытые.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12(23)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превращений отражающих генетическую связь между углеводородами и кислородосодержащими органическими соединениями: закрытые, смешанные.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13(24)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 по составлению схем превращений отражающих генетические связи между углеводородами и кислородосодержащими органическими веществами.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14(25)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по теме «Вычисление по уравнениям химических реакций».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15(26)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по теме «Вычисление по уравнениям химических реакций». Решение задач.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16(27)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«Вычисление по уравнениям химических реакций».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17(28)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18(29)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Семы превращений по теме «Азотсодержащие соединения»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19(30)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20(31)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материалам ЕГЭ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21(32)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по курсу органической химии (решение задач и упражнений)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22(33)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по курсу органической химии (решение задач и упражнений) по материалам ЕГЭ</w:t>
            </w:r>
          </w:p>
        </w:tc>
        <w:tc>
          <w:tcPr>
            <w:tcW w:w="1099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D5" w:rsidTr="009105AE">
        <w:tc>
          <w:tcPr>
            <w:tcW w:w="1036" w:type="dxa"/>
          </w:tcPr>
          <w:p w:rsidR="00810BD5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7655" w:type="dxa"/>
          </w:tcPr>
          <w:p w:rsidR="00810BD5" w:rsidRDefault="00810BD5" w:rsidP="007E4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9" w:type="dxa"/>
          </w:tcPr>
          <w:p w:rsidR="00810BD5" w:rsidRPr="00B03DCC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D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810BD5" w:rsidRPr="00B03DCC" w:rsidRDefault="00810BD5" w:rsidP="00B03D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CF4" w:rsidRDefault="003E7CF4" w:rsidP="003E7C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CF4" w:rsidRPr="003E7CF4" w:rsidRDefault="003E7CF4" w:rsidP="003E7C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7CF4">
        <w:rPr>
          <w:rFonts w:ascii="Times New Roman" w:hAnsi="Times New Roman" w:cs="Times New Roman"/>
          <w:b/>
          <w:sz w:val="24"/>
          <w:szCs w:val="24"/>
        </w:rPr>
        <w:t>Литература  для учителя и учащихся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>Косова О.</w:t>
      </w:r>
      <w:proofErr w:type="gramStart"/>
      <w:r w:rsidRPr="003E7CF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E7CF4">
        <w:rPr>
          <w:rFonts w:ascii="Times New Roman" w:hAnsi="Times New Roman" w:cs="Times New Roman"/>
          <w:sz w:val="24"/>
          <w:szCs w:val="24"/>
        </w:rPr>
        <w:t xml:space="preserve"> Химия в расчётных задачах, - Челябинск: «Взгляд» 2006;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 xml:space="preserve"> Габриелян О.С., П.В.Решетов, И.Г.Остроумов Задачи по химии и способы их решения. 10-11 </w:t>
      </w:r>
      <w:proofErr w:type="spellStart"/>
      <w:r w:rsidRPr="003E7C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7CF4">
        <w:rPr>
          <w:rFonts w:ascii="Times New Roman" w:hAnsi="Times New Roman" w:cs="Times New Roman"/>
          <w:sz w:val="24"/>
          <w:szCs w:val="24"/>
        </w:rPr>
        <w:t>, - М</w:t>
      </w:r>
      <w:proofErr w:type="gramStart"/>
      <w:r w:rsidRPr="003E7CF4">
        <w:rPr>
          <w:rFonts w:ascii="Times New Roman" w:hAnsi="Times New Roman" w:cs="Times New Roman"/>
          <w:sz w:val="24"/>
          <w:szCs w:val="24"/>
        </w:rPr>
        <w:t>:. «</w:t>
      </w:r>
      <w:proofErr w:type="gramEnd"/>
      <w:r w:rsidRPr="003E7CF4">
        <w:rPr>
          <w:rFonts w:ascii="Times New Roman" w:hAnsi="Times New Roman" w:cs="Times New Roman"/>
          <w:sz w:val="24"/>
          <w:szCs w:val="24"/>
        </w:rPr>
        <w:t>Дрофа» 2006;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7CF4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3E7CF4">
        <w:rPr>
          <w:rFonts w:ascii="Times New Roman" w:hAnsi="Times New Roman" w:cs="Times New Roman"/>
          <w:sz w:val="24"/>
          <w:szCs w:val="24"/>
        </w:rPr>
        <w:t xml:space="preserve"> И.Г. Решение задач по химии 8 -11 </w:t>
      </w:r>
      <w:proofErr w:type="spellStart"/>
      <w:r w:rsidRPr="003E7CF4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3E7C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7CF4">
        <w:rPr>
          <w:rFonts w:ascii="Times New Roman" w:hAnsi="Times New Roman" w:cs="Times New Roman"/>
          <w:sz w:val="24"/>
          <w:szCs w:val="24"/>
        </w:rPr>
        <w:t xml:space="preserve">  - М:. «Новая волна» 2005;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E7CF4">
        <w:rPr>
          <w:rFonts w:ascii="Times New Roman" w:hAnsi="Times New Roman" w:cs="Times New Roman"/>
          <w:sz w:val="24"/>
          <w:szCs w:val="24"/>
        </w:rPr>
        <w:t>Шипуло</w:t>
      </w:r>
      <w:proofErr w:type="spellEnd"/>
      <w:r w:rsidRPr="003E7CF4">
        <w:rPr>
          <w:rFonts w:ascii="Times New Roman" w:hAnsi="Times New Roman" w:cs="Times New Roman"/>
          <w:sz w:val="24"/>
          <w:szCs w:val="24"/>
        </w:rPr>
        <w:t xml:space="preserve"> Е.В. Решение задач по химии, - М</w:t>
      </w:r>
      <w:proofErr w:type="gramStart"/>
      <w:r w:rsidRPr="003E7CF4">
        <w:rPr>
          <w:rFonts w:ascii="Times New Roman" w:hAnsi="Times New Roman" w:cs="Times New Roman"/>
          <w:sz w:val="24"/>
          <w:szCs w:val="24"/>
        </w:rPr>
        <w:t>:. «</w:t>
      </w:r>
      <w:proofErr w:type="spellStart"/>
      <w:proofErr w:type="gramEnd"/>
      <w:r w:rsidRPr="003E7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E7CF4">
        <w:rPr>
          <w:rFonts w:ascii="Times New Roman" w:hAnsi="Times New Roman" w:cs="Times New Roman"/>
          <w:sz w:val="24"/>
          <w:szCs w:val="24"/>
        </w:rPr>
        <w:t>» 2005;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7CF4">
        <w:rPr>
          <w:rFonts w:ascii="Times New Roman" w:hAnsi="Times New Roman" w:cs="Times New Roman"/>
          <w:sz w:val="24"/>
          <w:szCs w:val="24"/>
        </w:rPr>
        <w:t>Лидин</w:t>
      </w:r>
      <w:proofErr w:type="gramEnd"/>
      <w:r w:rsidRPr="003E7CF4">
        <w:rPr>
          <w:rFonts w:ascii="Times New Roman" w:hAnsi="Times New Roman" w:cs="Times New Roman"/>
          <w:sz w:val="24"/>
          <w:szCs w:val="24"/>
        </w:rPr>
        <w:t xml:space="preserve"> Р.А. Дидактические материалы, - М:. «Дрофа» 1999;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>Косова О.Ю., Егорова Л.Л. ЭГЕ  химия справочные материалы, - Челябинск «Взгляд» 2005;</w:t>
      </w:r>
    </w:p>
    <w:p w:rsidR="004868E0" w:rsidRDefault="003E7CF4" w:rsidP="003E7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8E0">
        <w:rPr>
          <w:rFonts w:ascii="Times New Roman" w:hAnsi="Times New Roman" w:cs="Times New Roman"/>
          <w:sz w:val="24"/>
          <w:szCs w:val="24"/>
        </w:rPr>
        <w:t>Научно – методический журнал «Химия в школе» №  2, 7,8 2004,</w:t>
      </w:r>
    </w:p>
    <w:p w:rsidR="003E7CF4" w:rsidRPr="004868E0" w:rsidRDefault="003E7CF4" w:rsidP="004868E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4868E0">
        <w:rPr>
          <w:rFonts w:ascii="Times New Roman" w:hAnsi="Times New Roman" w:cs="Times New Roman"/>
          <w:sz w:val="24"/>
          <w:szCs w:val="24"/>
        </w:rPr>
        <w:t>№ 4, 7, 9,10,   2005,</w:t>
      </w:r>
    </w:p>
    <w:p w:rsidR="003E7CF4" w:rsidRPr="003E7CF4" w:rsidRDefault="003E7CF4" w:rsidP="003E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>№ 1, 9,3, 8, 2,   10, 2006,</w:t>
      </w:r>
    </w:p>
    <w:p w:rsidR="003E7CF4" w:rsidRPr="003E7CF4" w:rsidRDefault="003E7CF4" w:rsidP="003E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>№ 8,  2,  9, 10.  2007</w:t>
      </w:r>
    </w:p>
    <w:p w:rsidR="003E7CF4" w:rsidRPr="003E7CF4" w:rsidRDefault="003E7CF4" w:rsidP="003E7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>№ 1 ,3  2008.</w:t>
      </w:r>
    </w:p>
    <w:p w:rsidR="003E7CF4" w:rsidRPr="003E7CF4" w:rsidRDefault="003E7CF4" w:rsidP="003E7CF4">
      <w:pPr>
        <w:pStyle w:val="a3"/>
        <w:numPr>
          <w:ilvl w:val="0"/>
          <w:numId w:val="4"/>
        </w:numPr>
        <w:tabs>
          <w:tab w:val="clear" w:pos="1440"/>
        </w:tabs>
        <w:rPr>
          <w:rFonts w:ascii="Times New Roman" w:hAnsi="Times New Roman" w:cs="Times New Roman"/>
          <w:sz w:val="24"/>
          <w:szCs w:val="24"/>
        </w:rPr>
      </w:pPr>
      <w:r w:rsidRPr="003E7CF4">
        <w:rPr>
          <w:rFonts w:ascii="Times New Roman" w:hAnsi="Times New Roman" w:cs="Times New Roman"/>
          <w:sz w:val="24"/>
          <w:szCs w:val="24"/>
        </w:rPr>
        <w:t>Л.А.Слета, Ю.В.Холин  «002 задачи по химии, - Ростов – на – Дону «Феникс» 2007.</w:t>
      </w:r>
    </w:p>
    <w:p w:rsidR="007E4912" w:rsidRDefault="007E4912" w:rsidP="007E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CA4" w:rsidRDefault="00646CA4" w:rsidP="007E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EE9" w:rsidRDefault="00C45EE9" w:rsidP="00486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E9" w:rsidRDefault="00C45EE9" w:rsidP="00486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E9" w:rsidRDefault="00C45EE9" w:rsidP="00486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A4" w:rsidRDefault="004868E0" w:rsidP="00486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курсов по выбору</w:t>
      </w:r>
    </w:p>
    <w:p w:rsidR="004868E0" w:rsidRDefault="004868E0" w:rsidP="00486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8E0" w:rsidRDefault="004868E0" w:rsidP="00486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отражать:</w:t>
      </w:r>
    </w:p>
    <w:p w:rsidR="004868E0" w:rsidRDefault="004868E0" w:rsidP="00486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обучающихся средствами предлагаемого для изучения учебного курса: развитие общей культуры обучающихся, их мировоззрения, ценностно-смысловых установок, развитие познавательных, регулятивных</w:t>
      </w:r>
      <w:r w:rsidR="0003625D">
        <w:rPr>
          <w:rFonts w:ascii="Times New Roman" w:hAnsi="Times New Roman" w:cs="Times New Roman"/>
          <w:sz w:val="24"/>
          <w:szCs w:val="24"/>
        </w:rPr>
        <w:t xml:space="preserve"> и коммуникативных способностей, готовности и способности к саморазвитию и профессиональному </w:t>
      </w:r>
      <w:r w:rsidR="000F7A91">
        <w:rPr>
          <w:rFonts w:ascii="Times New Roman" w:hAnsi="Times New Roman" w:cs="Times New Roman"/>
          <w:sz w:val="24"/>
          <w:szCs w:val="24"/>
        </w:rPr>
        <w:t>самоопределению</w:t>
      </w:r>
    </w:p>
    <w:p w:rsidR="000F7A91" w:rsidRDefault="000F7A91" w:rsidP="00486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0F7A91" w:rsidRDefault="000F7A91" w:rsidP="00486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способности к непрерывному самообразованию, овладению ключевыми компетенциями, составляющими основу умения: самостоятельному приобретению и интеграции знаний, коммуникации и сотрудничеству, эффективному решению проблем, осознанному использованию информационных и коммуникационных технологий, самоорганизации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7A91" w:rsidRDefault="000F7A91" w:rsidP="00486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академической мобильности и возможности поддерживать избранное направление образования</w:t>
      </w:r>
    </w:p>
    <w:p w:rsidR="000F7A91" w:rsidRDefault="000F7A91" w:rsidP="004868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профессиональной ориентации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7A91" w:rsidRDefault="000F7A91" w:rsidP="000F7A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F7A91" w:rsidRDefault="000F7A91" w:rsidP="000F7A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0F7A91" w:rsidSect="006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C40"/>
    <w:multiLevelType w:val="hybridMultilevel"/>
    <w:tmpl w:val="95A0B496"/>
    <w:lvl w:ilvl="0" w:tplc="1628857C">
      <w:start w:val="1"/>
      <w:numFmt w:val="decimal"/>
      <w:lvlText w:val="%1."/>
      <w:lvlJc w:val="left"/>
      <w:pPr>
        <w:ind w:left="78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9355839"/>
    <w:multiLevelType w:val="hybridMultilevel"/>
    <w:tmpl w:val="8F64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508A"/>
    <w:multiLevelType w:val="hybridMultilevel"/>
    <w:tmpl w:val="2794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FD2D88"/>
    <w:multiLevelType w:val="hybridMultilevel"/>
    <w:tmpl w:val="F828BE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0CC63F7"/>
    <w:multiLevelType w:val="hybridMultilevel"/>
    <w:tmpl w:val="8D4E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53CF1"/>
    <w:multiLevelType w:val="hybridMultilevel"/>
    <w:tmpl w:val="E40050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6F2784E"/>
    <w:multiLevelType w:val="hybridMultilevel"/>
    <w:tmpl w:val="FFC0F76A"/>
    <w:lvl w:ilvl="0" w:tplc="14289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7DDA5614"/>
    <w:multiLevelType w:val="hybridMultilevel"/>
    <w:tmpl w:val="30D486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12"/>
    <w:rsid w:val="000057EA"/>
    <w:rsid w:val="000150DF"/>
    <w:rsid w:val="000309D8"/>
    <w:rsid w:val="0003625D"/>
    <w:rsid w:val="0004027E"/>
    <w:rsid w:val="00067CE2"/>
    <w:rsid w:val="00094212"/>
    <w:rsid w:val="00097918"/>
    <w:rsid w:val="000E627A"/>
    <w:rsid w:val="000F4B9B"/>
    <w:rsid w:val="000F7A91"/>
    <w:rsid w:val="00117271"/>
    <w:rsid w:val="00133DE2"/>
    <w:rsid w:val="00134270"/>
    <w:rsid w:val="001C3858"/>
    <w:rsid w:val="001D4B42"/>
    <w:rsid w:val="00223540"/>
    <w:rsid w:val="00262450"/>
    <w:rsid w:val="00302AF1"/>
    <w:rsid w:val="0031074B"/>
    <w:rsid w:val="0031130D"/>
    <w:rsid w:val="00315BFB"/>
    <w:rsid w:val="0033038A"/>
    <w:rsid w:val="00375AA1"/>
    <w:rsid w:val="003A3C64"/>
    <w:rsid w:val="003B60DF"/>
    <w:rsid w:val="003E3B92"/>
    <w:rsid w:val="003E7CF4"/>
    <w:rsid w:val="003F01D1"/>
    <w:rsid w:val="00465132"/>
    <w:rsid w:val="00472504"/>
    <w:rsid w:val="004829FE"/>
    <w:rsid w:val="004868E0"/>
    <w:rsid w:val="004E4559"/>
    <w:rsid w:val="004F7897"/>
    <w:rsid w:val="00524BAC"/>
    <w:rsid w:val="005771AC"/>
    <w:rsid w:val="00646CA4"/>
    <w:rsid w:val="00647DBE"/>
    <w:rsid w:val="00654592"/>
    <w:rsid w:val="00667606"/>
    <w:rsid w:val="00672EA4"/>
    <w:rsid w:val="006A47D5"/>
    <w:rsid w:val="006F1EB6"/>
    <w:rsid w:val="007268EB"/>
    <w:rsid w:val="0073201B"/>
    <w:rsid w:val="007A76C9"/>
    <w:rsid w:val="007D5B74"/>
    <w:rsid w:val="007E4912"/>
    <w:rsid w:val="00810BD5"/>
    <w:rsid w:val="00816E2E"/>
    <w:rsid w:val="00851891"/>
    <w:rsid w:val="00861167"/>
    <w:rsid w:val="008A3A8E"/>
    <w:rsid w:val="008A7A6E"/>
    <w:rsid w:val="008C7039"/>
    <w:rsid w:val="009105AE"/>
    <w:rsid w:val="00916057"/>
    <w:rsid w:val="00932AFD"/>
    <w:rsid w:val="009533A0"/>
    <w:rsid w:val="00953762"/>
    <w:rsid w:val="00954F99"/>
    <w:rsid w:val="009B4E7B"/>
    <w:rsid w:val="009C2913"/>
    <w:rsid w:val="009E75DB"/>
    <w:rsid w:val="00A1561E"/>
    <w:rsid w:val="00A31AC8"/>
    <w:rsid w:val="00A340F2"/>
    <w:rsid w:val="00A67B7C"/>
    <w:rsid w:val="00A67DB6"/>
    <w:rsid w:val="00A949F0"/>
    <w:rsid w:val="00AA4EC9"/>
    <w:rsid w:val="00AD1173"/>
    <w:rsid w:val="00AE54BF"/>
    <w:rsid w:val="00B00C28"/>
    <w:rsid w:val="00B03DCC"/>
    <w:rsid w:val="00B13B38"/>
    <w:rsid w:val="00B6630B"/>
    <w:rsid w:val="00BA30EE"/>
    <w:rsid w:val="00BD6A7C"/>
    <w:rsid w:val="00BE36BC"/>
    <w:rsid w:val="00C226E2"/>
    <w:rsid w:val="00C34FE8"/>
    <w:rsid w:val="00C45EE9"/>
    <w:rsid w:val="00C82AF8"/>
    <w:rsid w:val="00CB33DA"/>
    <w:rsid w:val="00CC2E8D"/>
    <w:rsid w:val="00D1673A"/>
    <w:rsid w:val="00D34A74"/>
    <w:rsid w:val="00D378F0"/>
    <w:rsid w:val="00D42DDA"/>
    <w:rsid w:val="00DD2BC0"/>
    <w:rsid w:val="00DF0EB8"/>
    <w:rsid w:val="00E116A1"/>
    <w:rsid w:val="00E5442B"/>
    <w:rsid w:val="00E86C20"/>
    <w:rsid w:val="00E87614"/>
    <w:rsid w:val="00EA327E"/>
    <w:rsid w:val="00ED38DA"/>
    <w:rsid w:val="00F504C9"/>
    <w:rsid w:val="00F613E4"/>
    <w:rsid w:val="00F67060"/>
    <w:rsid w:val="00F73D73"/>
    <w:rsid w:val="00F74C88"/>
    <w:rsid w:val="00FD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4912"/>
  </w:style>
  <w:style w:type="table" w:styleId="a4">
    <w:name w:val="Table Grid"/>
    <w:basedOn w:val="a1"/>
    <w:uiPriority w:val="59"/>
    <w:rsid w:val="007E4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868E0"/>
    <w:pPr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customStyle="1" w:styleId="WWNum16">
    <w:name w:val="WWNum16"/>
    <w:rsid w:val="004868E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A4F0-3CF3-4EB3-A989-1AD5CEB3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RePack by Diakov</cp:lastModifiedBy>
  <cp:revision>26</cp:revision>
  <cp:lastPrinted>2019-06-14T11:42:00Z</cp:lastPrinted>
  <dcterms:created xsi:type="dcterms:W3CDTF">2013-08-28T19:00:00Z</dcterms:created>
  <dcterms:modified xsi:type="dcterms:W3CDTF">2022-12-22T20:25:00Z</dcterms:modified>
</cp:coreProperties>
</file>